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61" w:rsidRPr="00007DCE" w:rsidRDefault="001759A7" w:rsidP="004D4761">
      <w:pPr>
        <w:jc w:val="center"/>
        <w:rPr>
          <w:rFonts w:asciiTheme="majorEastAsia" w:eastAsiaTheme="majorEastAsia" w:hAnsiTheme="majorEastAsia" w:cs="Times New Roman"/>
          <w:b/>
          <w:sz w:val="24"/>
        </w:rPr>
      </w:pPr>
      <w:r w:rsidRPr="001759A7">
        <w:rPr>
          <w:rFonts w:asciiTheme="majorEastAsia" w:eastAsiaTheme="majorEastAsia" w:hAnsiTheme="majorEastAsia" w:cs="Times New Roman"/>
          <w:b/>
          <w:noProof/>
          <w:sz w:val="24"/>
        </w:rPr>
        <mc:AlternateContent>
          <mc:Choice Requires="wps">
            <w:drawing>
              <wp:anchor distT="0" distB="0" distL="114300" distR="114300" simplePos="0" relativeHeight="251661312" behindDoc="0" locked="0" layoutInCell="1" allowOverlap="1" wp14:editId="36B11C9B">
                <wp:simplePos x="0" y="0"/>
                <wp:positionH relativeFrom="column">
                  <wp:posOffset>4526915</wp:posOffset>
                </wp:positionH>
                <wp:positionV relativeFrom="paragraph">
                  <wp:posOffset>-197485</wp:posOffset>
                </wp:positionV>
                <wp:extent cx="1962150" cy="3714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71475"/>
                        </a:xfrm>
                        <a:prstGeom prst="rect">
                          <a:avLst/>
                        </a:prstGeom>
                        <a:solidFill>
                          <a:srgbClr val="FFFFFF"/>
                        </a:solidFill>
                        <a:ln w="9525">
                          <a:noFill/>
                          <a:miter lim="800000"/>
                          <a:headEnd/>
                          <a:tailEnd/>
                        </a:ln>
                      </wps:spPr>
                      <wps:txbx>
                        <w:txbxContent>
                          <w:p w:rsidR="00CF25DA" w:rsidRPr="001759A7" w:rsidRDefault="00CF25DA" w:rsidP="001759A7">
                            <w:pPr>
                              <w:jc w:val="center"/>
                              <w:rPr>
                                <w:rFonts w:asciiTheme="majorEastAsia" w:eastAsiaTheme="majorEastAsia" w:hAnsiTheme="majorEastAsia"/>
                              </w:rPr>
                            </w:pPr>
                            <w:r>
                              <w:rPr>
                                <w:rFonts w:asciiTheme="majorEastAsia" w:eastAsiaTheme="majorEastAsia" w:hAnsiTheme="majorEastAsia" w:hint="eastAsia"/>
                              </w:rPr>
                              <w:t>浜松医科大学医学部附属病院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45pt;margin-top:-15.55pt;width:15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" stroked="f">
                <v:textbox>
                  <w:txbxContent>
                    <w:p w:rsidR="00CF25DA" w:rsidRPr="001759A7" w:rsidRDefault="00CF25DA" w:rsidP="001759A7">
                      <w:pPr>
                        <w:jc w:val="center"/>
                        <w:rPr>
                          <w:rFonts w:asciiTheme="majorEastAsia" w:eastAsiaTheme="majorEastAsia" w:hAnsiTheme="majorEastAsia"/>
                        </w:rPr>
                      </w:pPr>
                      <w:r>
                        <w:rPr>
                          <w:rFonts w:asciiTheme="majorEastAsia" w:eastAsiaTheme="majorEastAsia" w:hAnsiTheme="majorEastAsia" w:hint="eastAsia"/>
                        </w:rPr>
                        <w:t>浜松医科大学医学部附属病院</w:t>
                      </w:r>
                    </w:p>
                  </w:txbxContent>
                </v:textbox>
              </v:shape>
            </w:pict>
          </mc:Fallback>
        </mc:AlternateContent>
      </w:r>
      <w:r w:rsidR="004D4761" w:rsidRPr="00007DCE">
        <w:rPr>
          <w:rFonts w:asciiTheme="majorEastAsia" w:eastAsiaTheme="majorEastAsia" w:hAnsiTheme="majorEastAsia" w:cs="Times New Roman" w:hint="eastAsia"/>
          <w:b/>
          <w:sz w:val="24"/>
        </w:rPr>
        <w:t>研修医評価票</w:t>
      </w:r>
      <w:r w:rsidR="00301E2A">
        <w:rPr>
          <w:rFonts w:asciiTheme="majorEastAsia" w:eastAsiaTheme="majorEastAsia" w:hAnsiTheme="majorEastAsia" w:cs="Times New Roman" w:hint="eastAsia"/>
          <w:b/>
          <w:sz w:val="24"/>
        </w:rPr>
        <w:t xml:space="preserve"> </w:t>
      </w:r>
      <w:r w:rsidR="00BD64C4">
        <w:rPr>
          <w:rFonts w:asciiTheme="majorEastAsia" w:eastAsiaTheme="majorEastAsia" w:hAnsiTheme="majorEastAsia" w:cs="Times New Roman" w:hint="eastAsia"/>
          <w:b/>
          <w:sz w:val="24"/>
        </w:rPr>
        <w:t>Ⅰ</w:t>
      </w:r>
    </w:p>
    <w:p w:rsidR="004D4761" w:rsidRPr="004D4761" w:rsidRDefault="004D4761" w:rsidP="004D4761">
      <w:pPr>
        <w:jc w:val="center"/>
        <w:rPr>
          <w:rFonts w:asciiTheme="majorEastAsia" w:eastAsiaTheme="majorEastAsia" w:hAnsiTheme="majorEastAsia" w:cs="Times New Roman"/>
          <w:sz w:val="22"/>
        </w:rPr>
      </w:pPr>
    </w:p>
    <w:p w:rsidR="00497CED" w:rsidRDefault="004D4761" w:rsidP="004D4761">
      <w:pPr>
        <w:jc w:val="center"/>
        <w:rPr>
          <w:rFonts w:asciiTheme="majorEastAsia" w:eastAsiaTheme="majorEastAsia" w:hAnsiTheme="majorEastAsia" w:cs="Times New Roman"/>
          <w:b/>
          <w:sz w:val="22"/>
        </w:rPr>
      </w:pPr>
      <w:r w:rsidRPr="0036720E">
        <w:rPr>
          <w:rFonts w:asciiTheme="majorEastAsia" w:eastAsiaTheme="majorEastAsia" w:hAnsiTheme="majorEastAsia" w:cs="Times New Roman" w:hint="eastAsia"/>
          <w:b/>
          <w:sz w:val="22"/>
        </w:rPr>
        <w:t>「A. 医師としての基本的価値観</w:t>
      </w:r>
      <w:r w:rsidR="00CB2896" w:rsidRPr="0036720E">
        <w:rPr>
          <w:rFonts w:asciiTheme="majorEastAsia" w:eastAsiaTheme="majorEastAsia" w:hAnsiTheme="majorEastAsia" w:cs="Times New Roman" w:hint="eastAsia"/>
          <w:b/>
          <w:sz w:val="22"/>
        </w:rPr>
        <w:t>(プロフェッショナリズム)</w:t>
      </w:r>
      <w:r w:rsidRPr="0036720E">
        <w:rPr>
          <w:rFonts w:asciiTheme="majorEastAsia" w:eastAsiaTheme="majorEastAsia" w:hAnsiTheme="majorEastAsia" w:cs="Times New Roman" w:hint="eastAsia"/>
          <w:b/>
          <w:sz w:val="22"/>
        </w:rPr>
        <w:t>」</w:t>
      </w:r>
      <w:r w:rsidR="009F4362" w:rsidRPr="0036720E">
        <w:rPr>
          <w:rFonts w:asciiTheme="majorEastAsia" w:eastAsiaTheme="majorEastAsia" w:hAnsiTheme="majorEastAsia" w:cs="Times New Roman" w:hint="eastAsia"/>
          <w:b/>
          <w:sz w:val="22"/>
        </w:rPr>
        <w:t>に関する</w:t>
      </w:r>
      <w:r w:rsidR="00F00F79" w:rsidRPr="00F579C1">
        <w:rPr>
          <w:rFonts w:asciiTheme="majorEastAsia" w:eastAsiaTheme="majorEastAsia" w:hAnsiTheme="majorEastAsia" w:cs="Times New Roman" w:hint="eastAsia"/>
          <w:b/>
          <w:sz w:val="22"/>
        </w:rPr>
        <w:t>評価</w:t>
      </w:r>
    </w:p>
    <w:p w:rsidR="004D4761" w:rsidRPr="00A069D5" w:rsidRDefault="004D4761" w:rsidP="00E66E55">
      <w:pPr>
        <w:jc w:val="center"/>
        <w:rPr>
          <w:rFonts w:asciiTheme="majorEastAsia" w:eastAsiaTheme="majorEastAsia" w:hAnsiTheme="majorEastAsia" w:cs="Times New Roman"/>
          <w:b/>
          <w:sz w:val="22"/>
        </w:rPr>
      </w:pPr>
    </w:p>
    <w:p w:rsidR="004D4761" w:rsidRPr="00AB0B38" w:rsidRDefault="004D4761" w:rsidP="00CB2896">
      <w:pPr>
        <w:spacing w:line="400" w:lineRule="exact"/>
        <w:jc w:val="left"/>
        <w:rPr>
          <w:rFonts w:asciiTheme="majorEastAsia" w:eastAsiaTheme="majorEastAsia" w:hAnsiTheme="majorEastAsia" w:cs="Times New Roman"/>
          <w:sz w:val="20"/>
        </w:rPr>
      </w:pPr>
      <w:r w:rsidRPr="00AB0B38">
        <w:rPr>
          <w:rFonts w:asciiTheme="majorEastAsia" w:eastAsiaTheme="majorEastAsia" w:hAnsiTheme="majorEastAsia" w:cs="Times New Roman" w:hint="eastAsia"/>
          <w:sz w:val="20"/>
        </w:rPr>
        <w:t>研修医名</w:t>
      </w:r>
      <w:r w:rsidR="00FB195D">
        <w:rPr>
          <w:rFonts w:asciiTheme="majorEastAsia" w:eastAsiaTheme="majorEastAsia" w:hAnsiTheme="majorEastAsia" w:cs="Times New Roman" w:hint="eastAsia"/>
          <w:sz w:val="20"/>
        </w:rPr>
        <w:t xml:space="preserve">　</w:t>
      </w:r>
      <w:r w:rsidR="00943015">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p>
    <w:p w:rsidR="004D4761" w:rsidRPr="00AB0B38" w:rsidRDefault="004D4761" w:rsidP="00CB2896">
      <w:pPr>
        <w:spacing w:line="400" w:lineRule="exact"/>
        <w:jc w:val="left"/>
        <w:rPr>
          <w:rFonts w:asciiTheme="majorEastAsia" w:eastAsiaTheme="majorEastAsia" w:hAnsiTheme="majorEastAsia" w:cs="Times New Roman"/>
          <w:sz w:val="20"/>
        </w:rPr>
      </w:pPr>
      <w:r w:rsidRPr="00AB0B38">
        <w:rPr>
          <w:rFonts w:asciiTheme="majorEastAsia" w:eastAsiaTheme="majorEastAsia" w:hAnsiTheme="majorEastAsia" w:cs="Times New Roman" w:hint="eastAsia"/>
          <w:sz w:val="20"/>
        </w:rPr>
        <w:t>研修分野・診療科</w:t>
      </w:r>
      <w:r w:rsidR="00FB195D">
        <w:rPr>
          <w:rFonts w:asciiTheme="majorEastAsia" w:eastAsiaTheme="majorEastAsia" w:hAnsiTheme="majorEastAsia" w:cs="Times New Roman" w:hint="eastAsia"/>
          <w:sz w:val="20"/>
        </w:rPr>
        <w:t xml:space="preserve">　</w:t>
      </w:r>
      <w:r w:rsidRPr="00AB0B38">
        <w:rPr>
          <w:rFonts w:asciiTheme="majorEastAsia" w:eastAsiaTheme="majorEastAsia" w:hAnsiTheme="majorEastAsia" w:cs="Times New Roman" w:hint="eastAsia"/>
          <w:sz w:val="20"/>
          <w:u w:val="single"/>
        </w:rPr>
        <w:t xml:space="preserve">　　　　</w:t>
      </w:r>
      <w:r w:rsidR="00CE583D">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r w:rsidR="001F75C9">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p>
    <w:p w:rsidR="00A02C0C" w:rsidRDefault="00BD64C4" w:rsidP="00A02C0C">
      <w:pPr>
        <w:spacing w:line="400" w:lineRule="exact"/>
        <w:ind w:rightChars="-270" w:right="-567"/>
        <w:jc w:val="left"/>
        <w:rPr>
          <w:rFonts w:asciiTheme="majorEastAsia" w:eastAsiaTheme="majorEastAsia" w:hAnsiTheme="majorEastAsia"/>
          <w:sz w:val="20"/>
        </w:rPr>
      </w:pPr>
      <w:r>
        <w:rPr>
          <w:rFonts w:asciiTheme="majorEastAsia" w:eastAsiaTheme="majorEastAsia" w:hAnsiTheme="majorEastAsia" w:hint="eastAsia"/>
          <w:sz w:val="20"/>
        </w:rPr>
        <w:t>観察者</w:t>
      </w:r>
      <w:r w:rsidR="002A0066">
        <w:rPr>
          <w:rFonts w:asciiTheme="majorEastAsia" w:eastAsiaTheme="majorEastAsia" w:hAnsiTheme="majorEastAsia" w:hint="eastAsia"/>
          <w:sz w:val="20"/>
        </w:rPr>
        <w:t xml:space="preserve">　氏名</w:t>
      </w:r>
      <w:r w:rsidR="00FB195D">
        <w:rPr>
          <w:rFonts w:asciiTheme="majorEastAsia" w:eastAsiaTheme="majorEastAsia" w:hAnsiTheme="majorEastAsia" w:hint="eastAsia"/>
          <w:sz w:val="20"/>
        </w:rPr>
        <w:t xml:space="preserve">　</w:t>
      </w:r>
      <w:r w:rsidR="00A02C0C">
        <w:rPr>
          <w:rFonts w:asciiTheme="majorEastAsia" w:eastAsiaTheme="majorEastAsia" w:hAnsiTheme="majorEastAsia" w:cs="Times New Roman" w:hint="eastAsia"/>
          <w:sz w:val="20"/>
          <w:u w:val="single"/>
        </w:rPr>
        <w:t xml:space="preserve">　　　　　　　　　</w:t>
      </w:r>
      <w:r w:rsidR="00A02C0C" w:rsidRPr="00AB0B38">
        <w:rPr>
          <w:rFonts w:asciiTheme="majorEastAsia" w:eastAsiaTheme="majorEastAsia" w:hAnsiTheme="majorEastAsia" w:cs="Times New Roman" w:hint="eastAsia"/>
          <w:sz w:val="20"/>
          <w:u w:val="single"/>
        </w:rPr>
        <w:t xml:space="preserve">　　　</w:t>
      </w:r>
      <w:r w:rsidR="001E2C01">
        <w:rPr>
          <w:rFonts w:asciiTheme="majorEastAsia" w:eastAsiaTheme="majorEastAsia" w:hAnsiTheme="majorEastAsia" w:hint="eastAsia"/>
          <w:sz w:val="20"/>
        </w:rPr>
        <w:t xml:space="preserve">　</w:t>
      </w:r>
      <w:r w:rsidR="00251A72">
        <w:rPr>
          <w:rFonts w:asciiTheme="majorEastAsia" w:eastAsiaTheme="majorEastAsia" w:hAnsiTheme="majorEastAsia" w:hint="eastAsia"/>
          <w:sz w:val="20"/>
        </w:rPr>
        <w:t>区分　□医師</w:t>
      </w:r>
      <w:r w:rsidR="00251A72" w:rsidRPr="00007DCE">
        <w:rPr>
          <w:rFonts w:asciiTheme="majorEastAsia" w:eastAsiaTheme="majorEastAsia" w:hAnsiTheme="majorEastAsia" w:hint="eastAsia"/>
          <w:sz w:val="20"/>
        </w:rPr>
        <w:t xml:space="preserve">　□</w:t>
      </w:r>
      <w:r w:rsidR="00CF6AE7">
        <w:rPr>
          <w:rFonts w:asciiTheme="majorEastAsia" w:eastAsiaTheme="majorEastAsia" w:hAnsiTheme="majorEastAsia" w:hint="eastAsia"/>
          <w:sz w:val="20"/>
        </w:rPr>
        <w:t>医師以外</w:t>
      </w:r>
      <w:r w:rsidR="00251A72" w:rsidRPr="00AB0B38">
        <w:rPr>
          <w:rFonts w:asciiTheme="majorEastAsia" w:eastAsiaTheme="majorEastAsia" w:hAnsiTheme="majorEastAsia" w:cs="Times New Roman" w:hint="eastAsia"/>
          <w:sz w:val="20"/>
        </w:rPr>
        <w:t>（</w:t>
      </w:r>
      <w:r w:rsidR="00251A72" w:rsidRPr="00007DCE">
        <w:rPr>
          <w:rFonts w:asciiTheme="majorEastAsia" w:eastAsiaTheme="majorEastAsia" w:hAnsiTheme="majorEastAsia" w:hint="eastAsia"/>
          <w:sz w:val="20"/>
        </w:rPr>
        <w:t>職種</w:t>
      </w:r>
      <w:r w:rsidR="00251A72">
        <w:rPr>
          <w:rFonts w:asciiTheme="majorEastAsia" w:eastAsiaTheme="majorEastAsia" w:hAnsiTheme="majorEastAsia" w:hint="eastAsia"/>
          <w:sz w:val="20"/>
        </w:rPr>
        <w:t xml:space="preserve">名　　　　　　　　</w:t>
      </w:r>
      <w:r w:rsidR="00251A72" w:rsidRPr="00007DCE">
        <w:rPr>
          <w:rFonts w:asciiTheme="majorEastAsia" w:eastAsiaTheme="majorEastAsia" w:hAnsiTheme="majorEastAsia" w:hint="eastAsia"/>
          <w:sz w:val="20"/>
        </w:rPr>
        <w:t xml:space="preserve"> </w:t>
      </w:r>
      <w:r w:rsidR="00251A72">
        <w:rPr>
          <w:rFonts w:asciiTheme="majorEastAsia" w:eastAsiaTheme="majorEastAsia" w:hAnsiTheme="majorEastAsia" w:cs="Times New Roman"/>
          <w:sz w:val="20"/>
        </w:rPr>
        <w:t>）</w:t>
      </w:r>
    </w:p>
    <w:p w:rsidR="00FB195D" w:rsidRDefault="00FB195D" w:rsidP="00FB195D">
      <w:pPr>
        <w:spacing w:line="400" w:lineRule="exact"/>
        <w:jc w:val="left"/>
        <w:rPr>
          <w:rFonts w:asciiTheme="majorEastAsia" w:eastAsiaTheme="majorEastAsia" w:hAnsiTheme="majorEastAsia" w:cs="Times New Roman"/>
          <w:sz w:val="20"/>
        </w:rPr>
      </w:pPr>
      <w:r w:rsidRPr="00C5023F">
        <w:rPr>
          <w:rFonts w:asciiTheme="majorEastAsia" w:eastAsiaTheme="majorEastAsia" w:hAnsiTheme="majorEastAsia" w:cs="Times New Roman" w:hint="eastAsia"/>
          <w:sz w:val="20"/>
        </w:rPr>
        <w:t>観察</w:t>
      </w:r>
      <w:r>
        <w:rPr>
          <w:rFonts w:asciiTheme="majorEastAsia" w:eastAsiaTheme="majorEastAsia" w:hAnsiTheme="majorEastAsia" w:cs="Times New Roman" w:hint="eastAsia"/>
          <w:sz w:val="20"/>
        </w:rPr>
        <w:t xml:space="preserve">期間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Pr="00C5023F">
        <w:rPr>
          <w:rFonts w:asciiTheme="majorEastAsia" w:eastAsiaTheme="majorEastAsia" w:hAnsiTheme="majorEastAsia" w:hint="eastAsia"/>
          <w:sz w:val="20"/>
          <w:u w:val="single"/>
        </w:rPr>
        <w:t xml:space="preserve">　　　</w:t>
      </w:r>
      <w:r w:rsidRPr="00C5023F">
        <w:rPr>
          <w:rFonts w:asciiTheme="majorEastAsia" w:eastAsiaTheme="majorEastAsia" w:hAnsiTheme="majorEastAsia" w:hint="eastAsia"/>
          <w:sz w:val="20"/>
        </w:rPr>
        <w:t>日</w:t>
      </w:r>
      <w:r w:rsidRPr="00AB0B38">
        <w:rPr>
          <w:rFonts w:asciiTheme="majorEastAsia" w:eastAsiaTheme="majorEastAsia" w:hAnsiTheme="majorEastAsia" w:cs="Times New Roman" w:hint="eastAsia"/>
          <w:sz w:val="20"/>
        </w:rPr>
        <w:t xml:space="preserve">　～</w:t>
      </w:r>
      <w:r>
        <w:rPr>
          <w:rFonts w:asciiTheme="majorEastAsia" w:eastAsiaTheme="majorEastAsia" w:hAnsiTheme="majorEastAsia" w:cs="Times New Roman" w:hint="eastAsia"/>
          <w:sz w:val="20"/>
        </w:rPr>
        <w:t xml:space="preserve">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Pr="00C5023F">
        <w:rPr>
          <w:rFonts w:asciiTheme="majorEastAsia" w:eastAsiaTheme="majorEastAsia" w:hAnsiTheme="majorEastAsia" w:hint="eastAsia"/>
          <w:sz w:val="20"/>
          <w:u w:val="single"/>
        </w:rPr>
        <w:t xml:space="preserve">　　　</w:t>
      </w:r>
      <w:r w:rsidRPr="00C5023F">
        <w:rPr>
          <w:rFonts w:asciiTheme="majorEastAsia" w:eastAsiaTheme="majorEastAsia" w:hAnsiTheme="majorEastAsia" w:hint="eastAsia"/>
          <w:sz w:val="20"/>
        </w:rPr>
        <w:t>日</w:t>
      </w:r>
    </w:p>
    <w:p w:rsidR="00A02C0C" w:rsidRPr="00007DCE" w:rsidRDefault="00A02C0C" w:rsidP="00A02C0C">
      <w:pPr>
        <w:spacing w:line="400" w:lineRule="exact"/>
        <w:ind w:rightChars="-270" w:right="-567"/>
        <w:jc w:val="left"/>
        <w:rPr>
          <w:rFonts w:asciiTheme="majorEastAsia" w:eastAsiaTheme="majorEastAsia" w:hAnsiTheme="majorEastAsia"/>
          <w:sz w:val="20"/>
        </w:rPr>
      </w:pPr>
      <w:r w:rsidRPr="00007DCE">
        <w:rPr>
          <w:rFonts w:asciiTheme="majorEastAsia" w:eastAsiaTheme="majorEastAsia" w:hAnsiTheme="majorEastAsia" w:hint="eastAsia"/>
          <w:sz w:val="20"/>
        </w:rPr>
        <w:t>記載日</w:t>
      </w:r>
      <w:r>
        <w:rPr>
          <w:rFonts w:asciiTheme="majorEastAsia" w:eastAsiaTheme="majorEastAsia" w:hAnsiTheme="majorEastAsia" w:hint="eastAsia"/>
          <w:sz w:val="20"/>
        </w:rPr>
        <w:t xml:space="preserve">　</w:t>
      </w:r>
      <w:r w:rsidR="00FB195D">
        <w:rPr>
          <w:rFonts w:asciiTheme="majorEastAsia" w:eastAsiaTheme="majorEastAsia" w:hAnsiTheme="majorEastAsia" w:hint="eastAsia"/>
          <w:sz w:val="20"/>
        </w:rPr>
        <w:t xml:space="preserve">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001E2C01" w:rsidRPr="001E2C01">
        <w:rPr>
          <w:rFonts w:asciiTheme="majorEastAsia" w:eastAsiaTheme="majorEastAsia" w:hAnsiTheme="majorEastAsia" w:hint="eastAsia"/>
          <w:sz w:val="20"/>
          <w:u w:val="single"/>
        </w:rPr>
        <w:t xml:space="preserve">　　　</w:t>
      </w:r>
      <w:r w:rsidR="001E2C01">
        <w:rPr>
          <w:rFonts w:asciiTheme="majorEastAsia" w:eastAsiaTheme="majorEastAsia" w:hAnsiTheme="majorEastAsia" w:hint="eastAsia"/>
          <w:sz w:val="20"/>
        </w:rPr>
        <w:t>日</w:t>
      </w:r>
    </w:p>
    <w:p w:rsidR="00CB2896" w:rsidRDefault="00CB2896" w:rsidP="004D4761">
      <w:pPr>
        <w:jc w:val="left"/>
        <w:rPr>
          <w:rFonts w:asciiTheme="majorEastAsia" w:eastAsiaTheme="majorEastAsia" w:hAnsiTheme="majorEastAsia" w:cs="Times New Roman"/>
          <w:sz w:val="22"/>
        </w:rPr>
      </w:pPr>
    </w:p>
    <w:tbl>
      <w:tblPr>
        <w:tblStyle w:val="1"/>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85"/>
        <w:gridCol w:w="886"/>
        <w:gridCol w:w="885"/>
        <w:gridCol w:w="886"/>
        <w:gridCol w:w="886"/>
      </w:tblGrid>
      <w:tr w:rsidR="00251A72" w:rsidRPr="00F579C1" w:rsidTr="00FD23B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20" w:type="dxa"/>
            <w:vAlign w:val="center"/>
          </w:tcPr>
          <w:p w:rsidR="00B65863" w:rsidRPr="00F579C1" w:rsidRDefault="00B65863" w:rsidP="006F4F2A">
            <w:pPr>
              <w:jc w:val="center"/>
              <w:rPr>
                <w:rFonts w:asciiTheme="majorEastAsia" w:eastAsiaTheme="majorEastAsia" w:hAnsiTheme="majorEastAsia"/>
                <w:sz w:val="20"/>
              </w:rPr>
            </w:pPr>
          </w:p>
        </w:tc>
        <w:tc>
          <w:tcPr>
            <w:tcW w:w="885" w:type="dxa"/>
            <w:vAlign w:val="center"/>
          </w:tcPr>
          <w:p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レベル１</w:t>
            </w:r>
          </w:p>
          <w:p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561DF4" w:rsidRPr="00F579C1" w:rsidRDefault="00B65863"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期待を</w:t>
            </w:r>
          </w:p>
          <w:p w:rsidR="00B65863"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大きく</w:t>
            </w:r>
          </w:p>
          <w:p w:rsidR="00E560D6" w:rsidRPr="00F579C1" w:rsidRDefault="00E560D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下回る</w:t>
            </w:r>
          </w:p>
        </w:tc>
        <w:tc>
          <w:tcPr>
            <w:tcW w:w="886" w:type="dxa"/>
            <w:vAlign w:val="center"/>
          </w:tcPr>
          <w:p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レベル２</w:t>
            </w:r>
          </w:p>
          <w:p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561DF4" w:rsidRPr="00F579C1"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期待を</w:t>
            </w:r>
          </w:p>
          <w:p w:rsidR="00561DF4"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下回る</w:t>
            </w:r>
          </w:p>
          <w:p w:rsidR="00251A72" w:rsidRPr="00F579C1"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5" w:type="dxa"/>
            <w:shd w:val="clear" w:color="auto" w:fill="D6E3BC" w:themeFill="accent3" w:themeFillTint="66"/>
            <w:vAlign w:val="center"/>
          </w:tcPr>
          <w:p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レベル３</w:t>
            </w:r>
          </w:p>
          <w:p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B65863" w:rsidRPr="00F579C1"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w:t>
            </w:r>
          </w:p>
          <w:p w:rsidR="00561DF4"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通り</w:t>
            </w:r>
          </w:p>
          <w:p w:rsidR="00251A72" w:rsidRPr="00F579C1"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tcBorders>
              <w:right w:val="double" w:sz="4" w:space="0" w:color="000000" w:themeColor="text1"/>
            </w:tcBorders>
            <w:vAlign w:val="center"/>
          </w:tcPr>
          <w:p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レベル４</w:t>
            </w:r>
          </w:p>
          <w:p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561DF4"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w:t>
            </w:r>
            <w:r w:rsidR="009F4362" w:rsidRPr="00F579C1">
              <w:rPr>
                <w:rFonts w:asciiTheme="majorEastAsia" w:eastAsiaTheme="majorEastAsia" w:hAnsiTheme="majorEastAsia" w:hint="eastAsia"/>
                <w:color w:val="auto"/>
                <w:sz w:val="16"/>
                <w:szCs w:val="16"/>
              </w:rPr>
              <w:t>を</w:t>
            </w:r>
          </w:p>
          <w:p w:rsidR="00B65863" w:rsidRPr="00F579C1" w:rsidRDefault="00B65863"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大きく</w:t>
            </w:r>
          </w:p>
          <w:p w:rsidR="00B65863"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上</w:t>
            </w:r>
            <w:r w:rsidR="00B65863" w:rsidRPr="00F579C1">
              <w:rPr>
                <w:rFonts w:asciiTheme="majorEastAsia" w:eastAsiaTheme="majorEastAsia" w:hAnsiTheme="majorEastAsia" w:hint="eastAsia"/>
                <w:color w:val="auto"/>
                <w:sz w:val="16"/>
                <w:szCs w:val="16"/>
              </w:rPr>
              <w:t>回る</w:t>
            </w:r>
          </w:p>
        </w:tc>
        <w:tc>
          <w:tcPr>
            <w:tcW w:w="886" w:type="dxa"/>
            <w:tcBorders>
              <w:left w:val="double" w:sz="4" w:space="0" w:color="000000" w:themeColor="text1"/>
            </w:tcBorders>
            <w:vAlign w:val="center"/>
          </w:tcPr>
          <w:p w:rsidR="00B65863"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観察</w:t>
            </w:r>
          </w:p>
          <w:p w:rsidR="002A0066" w:rsidRPr="00F579C1" w:rsidRDefault="002A006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機会</w:t>
            </w:r>
          </w:p>
          <w:p w:rsidR="00B65863" w:rsidRPr="00F579C1" w:rsidRDefault="002A006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なし</w:t>
            </w:r>
          </w:p>
        </w:tc>
      </w:tr>
      <w:tr w:rsidR="00251A72" w:rsidRPr="00F579C1" w:rsidTr="00FD23B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5920" w:type="dxa"/>
            <w:tcBorders>
              <w:bottom w:val="single" w:sz="4" w:space="0" w:color="auto"/>
            </w:tcBorders>
            <w:shd w:val="clear" w:color="auto" w:fill="auto"/>
            <w:vAlign w:val="center"/>
          </w:tcPr>
          <w:p w:rsidR="00B65863" w:rsidRPr="00F579C1" w:rsidRDefault="00B65863" w:rsidP="0020615E">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A-1.</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社会的使命と公衆衛生への寄与</w:t>
            </w:r>
          </w:p>
          <w:p w:rsidR="00B65863" w:rsidRPr="00F579C1" w:rsidRDefault="00B65863" w:rsidP="00BB468A">
            <w:pPr>
              <w:spacing w:line="300" w:lineRule="exact"/>
              <w:ind w:leftChars="50" w:left="105"/>
              <w:rPr>
                <w:rFonts w:asciiTheme="majorEastAsia" w:eastAsiaTheme="majorEastAsia" w:hAnsiTheme="majorEastAsia"/>
                <w:b w:val="0"/>
                <w:sz w:val="20"/>
              </w:rPr>
            </w:pPr>
            <w:r w:rsidRPr="00F579C1">
              <w:rPr>
                <w:rFonts w:asciiTheme="majorEastAsia" w:eastAsiaTheme="majorEastAsia" w:hAnsiTheme="majorEastAsia" w:hint="eastAsia"/>
                <w:b w:val="0"/>
                <w:sz w:val="18"/>
              </w:rPr>
              <w:t>社会的使命を自覚し、説明責任を果たしつつ、限りある資源</w:t>
            </w:r>
            <w:r w:rsidR="00BB468A">
              <w:rPr>
                <w:rFonts w:asciiTheme="majorEastAsia" w:eastAsiaTheme="majorEastAsia" w:hAnsiTheme="majorEastAsia" w:hint="eastAsia"/>
                <w:b w:val="0"/>
                <w:sz w:val="18"/>
              </w:rPr>
              <w:t>や社会の変遷</w:t>
            </w:r>
            <w:r w:rsidRPr="00F579C1">
              <w:rPr>
                <w:rFonts w:asciiTheme="majorEastAsia" w:eastAsiaTheme="majorEastAsia" w:hAnsiTheme="majorEastAsia" w:hint="eastAsia"/>
                <w:b w:val="0"/>
                <w:sz w:val="18"/>
              </w:rPr>
              <w:t>に配慮した公正な医療の提供</w:t>
            </w:r>
            <w:r w:rsidR="00BB468A">
              <w:rPr>
                <w:rFonts w:asciiTheme="majorEastAsia" w:eastAsiaTheme="majorEastAsia" w:hAnsiTheme="majorEastAsia" w:hint="eastAsia"/>
                <w:b w:val="0"/>
                <w:sz w:val="18"/>
              </w:rPr>
              <w:t>及び</w:t>
            </w:r>
            <w:r w:rsidRPr="00F579C1">
              <w:rPr>
                <w:rFonts w:asciiTheme="majorEastAsia" w:eastAsiaTheme="majorEastAsia" w:hAnsiTheme="majorEastAsia" w:hint="eastAsia"/>
                <w:b w:val="0"/>
                <w:sz w:val="18"/>
              </w:rPr>
              <w:t>公衆衛生の向上に努める。</w:t>
            </w:r>
          </w:p>
        </w:tc>
        <w:tc>
          <w:tcPr>
            <w:tcW w:w="885" w:type="dxa"/>
            <w:tcBorders>
              <w:bottom w:val="single" w:sz="4" w:space="0" w:color="auto"/>
            </w:tcBorders>
            <w:shd w:val="clear" w:color="auto" w:fill="auto"/>
            <w:vAlign w:val="center"/>
          </w:tcPr>
          <w:p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tcBorders>
            <w:shd w:val="clear" w:color="auto" w:fill="auto"/>
            <w:vAlign w:val="center"/>
          </w:tcPr>
          <w:p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bottom w:val="single" w:sz="4" w:space="0" w:color="auto"/>
            </w:tcBorders>
            <w:shd w:val="clear" w:color="auto" w:fill="D6E3BC" w:themeFill="accent3" w:themeFillTint="66"/>
            <w:vAlign w:val="center"/>
          </w:tcPr>
          <w:p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right w:val="double" w:sz="4" w:space="0" w:color="000000" w:themeColor="text1"/>
            </w:tcBorders>
            <w:shd w:val="clear" w:color="auto" w:fill="auto"/>
            <w:vAlign w:val="center"/>
          </w:tcPr>
          <w:p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left w:val="double" w:sz="4" w:space="0" w:color="000000" w:themeColor="text1"/>
              <w:bottom w:val="single" w:sz="4" w:space="0" w:color="auto"/>
            </w:tcBorders>
            <w:shd w:val="clear" w:color="auto" w:fill="auto"/>
            <w:vAlign w:val="center"/>
          </w:tcPr>
          <w:p w:rsidR="00B65863" w:rsidRPr="00F579C1" w:rsidRDefault="00561DF4"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FF0000"/>
                <w:sz w:val="20"/>
              </w:rPr>
            </w:pPr>
            <w:r w:rsidRPr="00F579C1">
              <w:rPr>
                <w:rFonts w:ascii="Segoe UI Symbol" w:eastAsiaTheme="majorEastAsia" w:hAnsi="Segoe UI Symbol" w:cs="Segoe UI Symbol" w:hint="eastAsia"/>
                <w:color w:val="auto"/>
                <w:sz w:val="20"/>
              </w:rPr>
              <w:t>□</w:t>
            </w:r>
          </w:p>
        </w:tc>
      </w:tr>
      <w:tr w:rsidR="00251A72" w:rsidRPr="00F579C1" w:rsidTr="00FD23BB">
        <w:trPr>
          <w:trHeight w:val="1122"/>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vAlign w:val="center"/>
          </w:tcPr>
          <w:p w:rsidR="002A0066" w:rsidRPr="00F579C1" w:rsidRDefault="002A0066" w:rsidP="002A0066">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A-2.</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利他的な態度</w:t>
            </w:r>
          </w:p>
          <w:p w:rsidR="002A0066" w:rsidRPr="00F579C1" w:rsidRDefault="002A0066" w:rsidP="00BB468A">
            <w:pPr>
              <w:spacing w:line="300" w:lineRule="exact"/>
              <w:ind w:leftChars="50" w:left="105"/>
              <w:rPr>
                <w:rFonts w:asciiTheme="majorEastAsia" w:eastAsiaTheme="majorEastAsia" w:hAnsiTheme="majorEastAsia"/>
                <w:b w:val="0"/>
                <w:sz w:val="20"/>
              </w:rPr>
            </w:pPr>
            <w:r w:rsidRPr="00F579C1">
              <w:rPr>
                <w:rFonts w:asciiTheme="majorEastAsia" w:eastAsiaTheme="majorEastAsia" w:hAnsiTheme="majorEastAsia" w:hint="eastAsia"/>
                <w:b w:val="0"/>
                <w:sz w:val="18"/>
              </w:rPr>
              <w:t>患者の苦痛</w:t>
            </w:r>
            <w:r w:rsidR="00BB468A">
              <w:rPr>
                <w:rFonts w:asciiTheme="majorEastAsia" w:eastAsiaTheme="majorEastAsia" w:hAnsiTheme="majorEastAsia" w:hint="eastAsia"/>
                <w:b w:val="0"/>
                <w:sz w:val="18"/>
              </w:rPr>
              <w:t>や不安</w:t>
            </w:r>
            <w:r w:rsidRPr="00F579C1">
              <w:rPr>
                <w:rFonts w:asciiTheme="majorEastAsia" w:eastAsiaTheme="majorEastAsia" w:hAnsiTheme="majorEastAsia" w:hint="eastAsia"/>
                <w:b w:val="0"/>
                <w:sz w:val="18"/>
              </w:rPr>
              <w:t>の軽減と福利の</w:t>
            </w:r>
            <w:r w:rsidR="00BB468A">
              <w:rPr>
                <w:rFonts w:asciiTheme="majorEastAsia" w:eastAsiaTheme="majorEastAsia" w:hAnsiTheme="majorEastAsia" w:hint="eastAsia"/>
                <w:b w:val="0"/>
                <w:sz w:val="18"/>
              </w:rPr>
              <w:t>向上</w:t>
            </w:r>
            <w:r w:rsidRPr="00F579C1">
              <w:rPr>
                <w:rFonts w:asciiTheme="majorEastAsia" w:eastAsiaTheme="majorEastAsia" w:hAnsiTheme="majorEastAsia" w:hint="eastAsia"/>
                <w:b w:val="0"/>
                <w:sz w:val="18"/>
              </w:rPr>
              <w:t>を最優先</w:t>
            </w:r>
            <w:r w:rsidR="00BB468A">
              <w:rPr>
                <w:rFonts w:asciiTheme="majorEastAsia" w:eastAsiaTheme="majorEastAsia" w:hAnsiTheme="majorEastAsia" w:hint="eastAsia"/>
                <w:b w:val="0"/>
                <w:sz w:val="18"/>
              </w:rPr>
              <w:t>し、患者の価値観や自己決定権を尊重する</w:t>
            </w:r>
            <w:r w:rsidRPr="00F579C1">
              <w:rPr>
                <w:rFonts w:asciiTheme="majorEastAsia" w:eastAsiaTheme="majorEastAsia" w:hAnsiTheme="majorEastAsia" w:hint="eastAsia"/>
                <w:b w:val="0"/>
                <w:sz w:val="18"/>
              </w:rPr>
              <w:t>。</w:t>
            </w:r>
          </w:p>
        </w:tc>
        <w:tc>
          <w:tcPr>
            <w:tcW w:w="885" w:type="dxa"/>
            <w:tcBorders>
              <w:top w:val="single" w:sz="4" w:space="0" w:color="auto"/>
              <w:left w:val="nil"/>
              <w:bottom w:val="single" w:sz="4" w:space="0" w:color="auto"/>
              <w:right w:val="nil"/>
            </w:tcBorders>
            <w:shd w:val="clear" w:color="auto" w:fill="FFFFFF" w:themeFill="background1"/>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D6E3BC" w:themeFill="accent3" w:themeFillTint="66"/>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rsidR="002A0066" w:rsidRPr="00F579C1" w:rsidRDefault="00561DF4"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251A72" w:rsidRPr="00F579C1" w:rsidTr="00FD23BB">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bottom w:val="single" w:sz="4" w:space="0" w:color="auto"/>
            </w:tcBorders>
            <w:shd w:val="clear" w:color="auto" w:fill="auto"/>
            <w:vAlign w:val="center"/>
          </w:tcPr>
          <w:p w:rsidR="002A0066" w:rsidRPr="00F579C1" w:rsidRDefault="002A0066" w:rsidP="002A0066">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A-3.</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人間性の尊重</w:t>
            </w:r>
          </w:p>
          <w:p w:rsidR="002A0066" w:rsidRPr="00F579C1" w:rsidRDefault="00BB468A" w:rsidP="00BB468A">
            <w:pPr>
              <w:spacing w:line="300" w:lineRule="exact"/>
              <w:ind w:leftChars="50" w:left="105"/>
              <w:rPr>
                <w:rFonts w:asciiTheme="majorEastAsia" w:eastAsiaTheme="majorEastAsia" w:hAnsiTheme="majorEastAsia"/>
                <w:b w:val="0"/>
                <w:sz w:val="20"/>
              </w:rPr>
            </w:pPr>
            <w:r>
              <w:rPr>
                <w:rFonts w:asciiTheme="majorEastAsia" w:eastAsiaTheme="majorEastAsia" w:hAnsiTheme="majorEastAsia" w:hint="eastAsia"/>
                <w:b w:val="0"/>
                <w:sz w:val="18"/>
              </w:rPr>
              <w:t>患者や家族</w:t>
            </w:r>
            <w:r w:rsidR="002A0066" w:rsidRPr="00F579C1">
              <w:rPr>
                <w:rFonts w:asciiTheme="majorEastAsia" w:eastAsiaTheme="majorEastAsia" w:hAnsiTheme="majorEastAsia" w:hint="eastAsia"/>
                <w:b w:val="0"/>
                <w:sz w:val="18"/>
              </w:rPr>
              <w:t>の多様な価値観、感情、知識に配慮し、尊敬の念と思いやりの心を持って接する。</w:t>
            </w:r>
          </w:p>
        </w:tc>
        <w:tc>
          <w:tcPr>
            <w:tcW w:w="885" w:type="dxa"/>
            <w:tcBorders>
              <w:top w:val="single" w:sz="4" w:space="0" w:color="auto"/>
              <w:bottom w:val="single" w:sz="4" w:space="0" w:color="auto"/>
            </w:tcBorders>
            <w:shd w:val="clear" w:color="auto" w:fill="auto"/>
            <w:vAlign w:val="center"/>
          </w:tcPr>
          <w:p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tcBorders>
            <w:shd w:val="clear" w:color="auto" w:fill="auto"/>
            <w:vAlign w:val="center"/>
          </w:tcPr>
          <w:p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bottom w:val="single" w:sz="4" w:space="0" w:color="auto"/>
            </w:tcBorders>
            <w:shd w:val="clear" w:color="auto" w:fill="D6E3BC" w:themeFill="accent3" w:themeFillTint="66"/>
            <w:vAlign w:val="center"/>
          </w:tcPr>
          <w:p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right w:val="double" w:sz="4" w:space="0" w:color="000000" w:themeColor="text1"/>
            </w:tcBorders>
            <w:shd w:val="clear" w:color="auto" w:fill="auto"/>
            <w:vAlign w:val="center"/>
          </w:tcPr>
          <w:p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tcBorders>
            <w:shd w:val="clear" w:color="auto" w:fill="auto"/>
            <w:vAlign w:val="center"/>
          </w:tcPr>
          <w:p w:rsidR="002A0066" w:rsidRPr="00F579C1" w:rsidRDefault="00561DF4"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251A72" w:rsidRPr="00F579C1" w:rsidTr="00FD23BB">
        <w:trPr>
          <w:trHeight w:val="1125"/>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vAlign w:val="center"/>
          </w:tcPr>
          <w:p w:rsidR="002A0066" w:rsidRPr="00F579C1" w:rsidRDefault="002A0066" w:rsidP="002A0066">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A-4.</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自らを高める姿勢</w:t>
            </w:r>
          </w:p>
          <w:p w:rsidR="002A0066" w:rsidRPr="00F579C1" w:rsidRDefault="002A0066" w:rsidP="00BB468A">
            <w:pPr>
              <w:spacing w:line="300" w:lineRule="exact"/>
              <w:ind w:leftChars="50" w:left="105"/>
              <w:rPr>
                <w:rFonts w:asciiTheme="majorEastAsia" w:eastAsiaTheme="majorEastAsia" w:hAnsiTheme="majorEastAsia"/>
                <w:b w:val="0"/>
                <w:sz w:val="20"/>
              </w:rPr>
            </w:pPr>
            <w:r w:rsidRPr="00F579C1">
              <w:rPr>
                <w:rFonts w:asciiTheme="majorEastAsia" w:eastAsiaTheme="majorEastAsia" w:hAnsiTheme="majorEastAsia" w:hint="eastAsia"/>
                <w:b w:val="0"/>
                <w:sz w:val="18"/>
              </w:rPr>
              <w:t>自らの言動</w:t>
            </w:r>
            <w:r w:rsidR="00BB468A">
              <w:rPr>
                <w:rFonts w:asciiTheme="majorEastAsia" w:eastAsiaTheme="majorEastAsia" w:hAnsiTheme="majorEastAsia" w:hint="eastAsia"/>
                <w:b w:val="0"/>
                <w:sz w:val="18"/>
              </w:rPr>
              <w:t>及び医療の内容</w:t>
            </w:r>
            <w:r w:rsidRPr="00F579C1">
              <w:rPr>
                <w:rFonts w:asciiTheme="majorEastAsia" w:eastAsiaTheme="majorEastAsia" w:hAnsiTheme="majorEastAsia" w:hint="eastAsia"/>
                <w:b w:val="0"/>
                <w:sz w:val="18"/>
              </w:rPr>
              <w:t>を省察し、</w:t>
            </w:r>
            <w:r w:rsidR="00BB468A">
              <w:rPr>
                <w:rFonts w:asciiTheme="majorEastAsia" w:eastAsiaTheme="majorEastAsia" w:hAnsiTheme="majorEastAsia" w:hint="eastAsia"/>
                <w:b w:val="0"/>
                <w:sz w:val="18"/>
              </w:rPr>
              <w:t>常に</w:t>
            </w:r>
            <w:r w:rsidRPr="00F579C1">
              <w:rPr>
                <w:rFonts w:asciiTheme="majorEastAsia" w:eastAsiaTheme="majorEastAsia" w:hAnsiTheme="majorEastAsia" w:hint="eastAsia"/>
                <w:b w:val="0"/>
                <w:sz w:val="18"/>
              </w:rPr>
              <w:t>資質・能力の向上に努める。</w:t>
            </w:r>
          </w:p>
        </w:tc>
        <w:tc>
          <w:tcPr>
            <w:tcW w:w="885" w:type="dxa"/>
            <w:tcBorders>
              <w:top w:val="single" w:sz="4" w:space="0" w:color="auto"/>
              <w:left w:val="nil"/>
              <w:bottom w:val="single" w:sz="4" w:space="0" w:color="auto"/>
              <w:right w:val="nil"/>
            </w:tcBorders>
            <w:shd w:val="clear" w:color="auto" w:fill="FFFFFF" w:themeFill="background1"/>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D6E3BC" w:themeFill="accent3" w:themeFillTint="66"/>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rsidR="002A0066" w:rsidRPr="00F579C1" w:rsidRDefault="00561DF4"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bl>
    <w:p w:rsidR="00561DF4" w:rsidRDefault="00561DF4" w:rsidP="004D1CC2">
      <w:pPr>
        <w:spacing w:line="240" w:lineRule="exact"/>
        <w:jc w:val="left"/>
        <w:rPr>
          <w:rFonts w:asciiTheme="majorEastAsia" w:eastAsiaTheme="majorEastAsia" w:hAnsiTheme="majorEastAsia"/>
          <w:b/>
          <w:sz w:val="20"/>
        </w:rPr>
      </w:pPr>
      <w:r>
        <w:rPr>
          <w:rFonts w:asciiTheme="majorEastAsia" w:eastAsiaTheme="majorEastAsia" w:hAnsiTheme="majorEastAsia" w:hint="eastAsia"/>
          <w:b/>
          <w:sz w:val="20"/>
        </w:rPr>
        <w:t>※</w:t>
      </w:r>
      <w:r w:rsidRPr="00561DF4">
        <w:rPr>
          <w:rFonts w:asciiTheme="majorEastAsia" w:eastAsiaTheme="majorEastAsia" w:hAnsiTheme="majorEastAsia" w:hint="eastAsia"/>
          <w:b/>
          <w:sz w:val="20"/>
        </w:rPr>
        <w:t>「期待」とは、「研修修了時に期待される状態」とする</w:t>
      </w:r>
      <w:r w:rsidR="00181191">
        <w:rPr>
          <w:rFonts w:asciiTheme="majorEastAsia" w:eastAsiaTheme="majorEastAsia" w:hAnsiTheme="majorEastAsia" w:hint="eastAsia"/>
          <w:b/>
          <w:sz w:val="20"/>
        </w:rPr>
        <w:t>。</w:t>
      </w:r>
    </w:p>
    <w:p w:rsidR="00561DF4" w:rsidRDefault="00561DF4" w:rsidP="004D1CC2">
      <w:pPr>
        <w:spacing w:line="240" w:lineRule="exact"/>
        <w:jc w:val="left"/>
        <w:rPr>
          <w:rFonts w:asciiTheme="majorEastAsia" w:eastAsiaTheme="majorEastAsia" w:hAnsiTheme="majorEastAsia"/>
          <w:b/>
          <w:sz w:val="20"/>
        </w:rPr>
      </w:pPr>
    </w:p>
    <w:p w:rsidR="005069A7" w:rsidRPr="00251A72" w:rsidRDefault="005069A7" w:rsidP="004D1CC2">
      <w:pPr>
        <w:spacing w:line="240" w:lineRule="exact"/>
        <w:jc w:val="left"/>
        <w:rPr>
          <w:rFonts w:asciiTheme="majorEastAsia" w:eastAsiaTheme="majorEastAsia" w:hAnsiTheme="majorEastAsia"/>
          <w:b/>
          <w:sz w:val="20"/>
        </w:rPr>
      </w:pPr>
    </w:p>
    <w:p w:rsidR="00561DF4" w:rsidRPr="00561DF4" w:rsidRDefault="00561DF4" w:rsidP="004D1CC2">
      <w:pPr>
        <w:spacing w:line="240" w:lineRule="exact"/>
        <w:jc w:val="left"/>
        <w:rPr>
          <w:rFonts w:asciiTheme="majorEastAsia" w:eastAsiaTheme="majorEastAsia" w:hAnsiTheme="majorEastAsia"/>
          <w:b/>
          <w:sz w:val="20"/>
        </w:rPr>
      </w:pPr>
      <w:r w:rsidRPr="00561DF4">
        <w:rPr>
          <w:rFonts w:asciiTheme="majorEastAsia" w:eastAsiaTheme="majorEastAsia" w:hAnsiTheme="majorEastAsia" w:hint="eastAsia"/>
          <w:b/>
          <w:sz w:val="20"/>
        </w:rPr>
        <w:t>印象に残るエピソードがあれば記述して下さい。</w:t>
      </w:r>
      <w:r w:rsidR="00283AFF" w:rsidRPr="00561DF4">
        <w:rPr>
          <w:rFonts w:asciiTheme="majorEastAsia" w:eastAsiaTheme="majorEastAsia" w:hAnsiTheme="majorEastAsia" w:hint="eastAsia"/>
          <w:b/>
          <w:sz w:val="20"/>
        </w:rPr>
        <w:t>特に、「期待を大きく下回る」とした場合は必ず記入をお願いします。</w:t>
      </w:r>
    </w:p>
    <w:p w:rsidR="00CF25DA" w:rsidRDefault="00CF25DA" w:rsidP="004D1CC2">
      <w:pPr>
        <w:spacing w:line="240" w:lineRule="exact"/>
        <w:jc w:val="left"/>
        <w:rPr>
          <w:rFonts w:asciiTheme="majorEastAsia" w:eastAsiaTheme="majorEastAsia" w:hAnsiTheme="majorEastAsia"/>
          <w:b/>
          <w:color w:val="FF0000"/>
          <w:sz w:val="20"/>
        </w:rPr>
      </w:pPr>
    </w:p>
    <w:p w:rsidR="00CF25DA" w:rsidRDefault="00CF25DA" w:rsidP="004D1CC2">
      <w:pPr>
        <w:spacing w:line="240" w:lineRule="exact"/>
        <w:jc w:val="left"/>
        <w:rPr>
          <w:rFonts w:asciiTheme="majorEastAsia" w:eastAsiaTheme="majorEastAsia" w:hAnsiTheme="majorEastAsia"/>
          <w:b/>
          <w:color w:val="FF0000"/>
          <w:sz w:val="20"/>
        </w:rPr>
      </w:pPr>
    </w:p>
    <w:p w:rsidR="00CF25DA" w:rsidRDefault="00126D88" w:rsidP="004D1CC2">
      <w:pPr>
        <w:spacing w:line="240" w:lineRule="exact"/>
        <w:jc w:val="left"/>
        <w:rPr>
          <w:rFonts w:asciiTheme="majorEastAsia" w:eastAsiaTheme="majorEastAsia" w:hAnsiTheme="majorEastAsia"/>
          <w:b/>
          <w:color w:val="FF0000"/>
          <w:sz w:val="20"/>
        </w:rPr>
      </w:pPr>
      <w:r w:rsidRPr="001242BC">
        <w:rPr>
          <w:rFonts w:asciiTheme="majorEastAsia" w:eastAsiaTheme="majorEastAsia" w:hAnsiTheme="majorEastAsia" w:hint="eastAsia"/>
          <w:b/>
          <w:noProof/>
          <w:color w:val="FF0000"/>
          <w:sz w:val="20"/>
        </w:rPr>
        <mc:AlternateContent>
          <mc:Choice Requires="wps">
            <w:drawing>
              <wp:anchor distT="0" distB="0" distL="114300" distR="114300" simplePos="0" relativeHeight="251659264" behindDoc="0" locked="0" layoutInCell="1" allowOverlap="1" wp14:anchorId="7606DB5E" wp14:editId="001A90C0">
                <wp:simplePos x="0" y="0"/>
                <wp:positionH relativeFrom="page">
                  <wp:posOffset>514350</wp:posOffset>
                </wp:positionH>
                <wp:positionV relativeFrom="paragraph">
                  <wp:posOffset>12700</wp:posOffset>
                </wp:positionV>
                <wp:extent cx="6515100" cy="2714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515100" cy="2714625"/>
                        </a:xfrm>
                        <a:prstGeom prst="bracketPair">
                          <a:avLst>
                            <a:gd name="adj" fmla="val 26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82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1pt;width:513pt;height:2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" adj="570" strokecolor="black [3213]">
                <w10:wrap anchorx="page"/>
              </v:shape>
            </w:pict>
          </mc:Fallback>
        </mc:AlternateContent>
      </w: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Default="00CF25DA" w:rsidP="00CF25DA">
      <w:pPr>
        <w:rPr>
          <w:rFonts w:asciiTheme="majorEastAsia" w:eastAsiaTheme="majorEastAsia" w:hAnsiTheme="majorEastAsia"/>
          <w:sz w:val="20"/>
        </w:rPr>
      </w:pPr>
    </w:p>
    <w:p w:rsidR="00CF25DA" w:rsidRPr="008438C5" w:rsidRDefault="00CF25DA" w:rsidP="00CF25DA">
      <w:pPr>
        <w:jc w:val="center"/>
        <w:rPr>
          <w:rFonts w:ascii="Times New Roman" w:eastAsiaTheme="majorEastAsia" w:hAnsi="Times New Roman" w:cs="Times New Roman"/>
          <w:b/>
          <w:sz w:val="24"/>
        </w:rPr>
      </w:pPr>
      <w:r w:rsidRPr="001759A7">
        <w:rPr>
          <w:rFonts w:asciiTheme="majorEastAsia" w:eastAsiaTheme="majorEastAsia" w:hAnsiTheme="majorEastAsia" w:cs="Times New Roman"/>
          <w:b/>
          <w:noProof/>
          <w:sz w:val="24"/>
        </w:rPr>
        <mc:AlternateContent>
          <mc:Choice Requires="wps">
            <w:drawing>
              <wp:anchor distT="0" distB="0" distL="114300" distR="114300" simplePos="0" relativeHeight="251663360" behindDoc="0" locked="0" layoutInCell="1" allowOverlap="1" wp14:anchorId="76D3C4D0" wp14:editId="353247B7">
                <wp:simplePos x="0" y="0"/>
                <wp:positionH relativeFrom="column">
                  <wp:posOffset>4973954</wp:posOffset>
                </wp:positionH>
                <wp:positionV relativeFrom="paragraph">
                  <wp:posOffset>-146050</wp:posOffset>
                </wp:positionV>
                <wp:extent cx="1876425" cy="3714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71475"/>
                        </a:xfrm>
                        <a:prstGeom prst="rect">
                          <a:avLst/>
                        </a:prstGeom>
                        <a:solidFill>
                          <a:srgbClr val="FFFFFF"/>
                        </a:solidFill>
                        <a:ln w="9525">
                          <a:noFill/>
                          <a:miter lim="800000"/>
                          <a:headEnd/>
                          <a:tailEnd/>
                        </a:ln>
                      </wps:spPr>
                      <wps:txbx>
                        <w:txbxContent>
                          <w:p w:rsidR="00CF25DA" w:rsidRPr="001759A7" w:rsidRDefault="00CF25DA" w:rsidP="00CF25DA">
                            <w:pPr>
                              <w:rPr>
                                <w:rFonts w:asciiTheme="majorEastAsia" w:eastAsiaTheme="majorEastAsia" w:hAnsiTheme="majorEastAsia"/>
                              </w:rPr>
                            </w:pPr>
                            <w:r>
                              <w:rPr>
                                <w:rFonts w:asciiTheme="majorEastAsia" w:eastAsiaTheme="majorEastAsia" w:hAnsiTheme="majorEastAsia" w:hint="eastAsia"/>
                              </w:rPr>
                              <w:t>浜松医科大学医学部付属病院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C4D0" id="_x0000_s1027" type="#_x0000_t202" style="position:absolute;left:0;text-align:left;margin-left:391.65pt;margin-top:-11.5pt;width:14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" stroked="f">
                <v:textbox>
                  <w:txbxContent>
                    <w:p w:rsidR="00CF25DA" w:rsidRPr="001759A7" w:rsidRDefault="00CF25DA" w:rsidP="00CF25DA">
                      <w:pPr>
                        <w:rPr>
                          <w:rFonts w:asciiTheme="majorEastAsia" w:eastAsiaTheme="majorEastAsia" w:hAnsiTheme="majorEastAsia"/>
                        </w:rPr>
                      </w:pPr>
                      <w:r>
                        <w:rPr>
                          <w:rFonts w:asciiTheme="majorEastAsia" w:eastAsiaTheme="majorEastAsia" w:hAnsiTheme="majorEastAsia" w:hint="eastAsia"/>
                        </w:rPr>
                        <w:t>浜松医科大学医学部付属病院</w:t>
                      </w:r>
                    </w:p>
                  </w:txbxContent>
                </v:textbox>
              </v:shape>
            </w:pict>
          </mc:Fallback>
        </mc:AlternateContent>
      </w:r>
      <w:r w:rsidRPr="008438C5">
        <w:rPr>
          <w:rFonts w:ascii="Times New Roman" w:eastAsiaTheme="majorEastAsia" w:hAnsi="Times New Roman" w:cs="Times New Roman"/>
          <w:b/>
          <w:sz w:val="24"/>
        </w:rPr>
        <w:t>研修医評価票</w:t>
      </w:r>
      <w:r w:rsidRPr="008438C5">
        <w:rPr>
          <w:rFonts w:ascii="Times New Roman" w:eastAsiaTheme="majorEastAsia" w:hAnsi="Times New Roman" w:cs="Times New Roman" w:hint="eastAsia"/>
          <w:b/>
          <w:sz w:val="24"/>
        </w:rPr>
        <w:t xml:space="preserve"> </w:t>
      </w:r>
      <w:r w:rsidRPr="008438C5">
        <w:rPr>
          <w:rFonts w:ascii="Times New Roman" w:eastAsiaTheme="majorEastAsia" w:hAnsi="Times New Roman" w:cs="Times New Roman" w:hint="eastAsia"/>
          <w:b/>
          <w:sz w:val="24"/>
        </w:rPr>
        <w:t>Ⅱ</w:t>
      </w: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b/>
          <w:sz w:val="22"/>
        </w:rPr>
      </w:pPr>
      <w:r w:rsidRPr="008438C5">
        <w:rPr>
          <w:rFonts w:ascii="Times New Roman" w:eastAsiaTheme="majorEastAsia" w:hAnsi="Times New Roman" w:cs="Times New Roman"/>
          <w:b/>
          <w:sz w:val="22"/>
        </w:rPr>
        <w:t>「</w:t>
      </w:r>
      <w:r w:rsidRPr="008438C5">
        <w:rPr>
          <w:rFonts w:ascii="Times New Roman" w:eastAsiaTheme="majorEastAsia" w:hAnsi="Times New Roman" w:cs="Times New Roman"/>
          <w:b/>
          <w:sz w:val="22"/>
        </w:rPr>
        <w:t xml:space="preserve">B. </w:t>
      </w:r>
      <w:r w:rsidRPr="008438C5">
        <w:rPr>
          <w:rFonts w:ascii="Times New Roman" w:eastAsiaTheme="majorEastAsia" w:hAnsi="Times New Roman" w:cs="Times New Roman"/>
          <w:b/>
          <w:sz w:val="22"/>
        </w:rPr>
        <w:t>資質・能力」に関する</w:t>
      </w:r>
      <w:r w:rsidRPr="008438C5">
        <w:rPr>
          <w:rFonts w:ascii="Times New Roman" w:eastAsiaTheme="majorEastAsia" w:hAnsi="Times New Roman" w:cs="Times New Roman" w:hint="eastAsia"/>
          <w:b/>
          <w:sz w:val="22"/>
        </w:rPr>
        <w:t>評価</w:t>
      </w:r>
    </w:p>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spacing w:line="400" w:lineRule="exact"/>
        <w:ind w:firstLineChars="400" w:firstLine="800"/>
        <w:jc w:val="left"/>
        <w:rPr>
          <w:rFonts w:ascii="Times New Roman" w:eastAsiaTheme="majorEastAsia" w:hAnsi="Times New Roman" w:cs="Times New Roman"/>
          <w:sz w:val="20"/>
          <w:lang w:eastAsia="zh-CN"/>
        </w:rPr>
      </w:pPr>
      <w:r w:rsidRPr="008438C5">
        <w:rPr>
          <w:rFonts w:ascii="Times New Roman" w:eastAsiaTheme="majorEastAsia" w:hAnsi="Times New Roman" w:cs="Times New Roman"/>
          <w:sz w:val="20"/>
          <w:lang w:eastAsia="zh-CN"/>
        </w:rPr>
        <w:t>研修医名：</w:t>
      </w:r>
      <w:r w:rsidRPr="008438C5">
        <w:rPr>
          <w:rFonts w:ascii="Times New Roman" w:eastAsiaTheme="majorEastAsia" w:hAnsi="Times New Roman" w:cs="Times New Roman"/>
          <w:sz w:val="20"/>
          <w:u w:val="single"/>
          <w:lang w:eastAsia="zh-CN"/>
        </w:rPr>
        <w:t xml:space="preserve">　　　　　　　　　　　　</w:t>
      </w:r>
    </w:p>
    <w:p w:rsidR="00CF25DA" w:rsidRPr="008438C5" w:rsidRDefault="00CF25DA" w:rsidP="00CF25DA">
      <w:pPr>
        <w:spacing w:line="400" w:lineRule="exact"/>
        <w:ind w:firstLineChars="400" w:firstLine="800"/>
        <w:jc w:val="left"/>
        <w:rPr>
          <w:rFonts w:ascii="Times New Roman" w:eastAsiaTheme="majorEastAsia" w:hAnsi="Times New Roman" w:cs="Times New Roman"/>
          <w:sz w:val="20"/>
        </w:rPr>
      </w:pPr>
      <w:r w:rsidRPr="008438C5">
        <w:rPr>
          <w:rFonts w:ascii="Times New Roman" w:eastAsiaTheme="majorEastAsia" w:hAnsi="Times New Roman" w:cs="Times New Roman"/>
          <w:sz w:val="20"/>
        </w:rPr>
        <w:t>研修分野・診療科：</w:t>
      </w:r>
      <w:r w:rsidRPr="008438C5">
        <w:rPr>
          <w:rFonts w:ascii="Times New Roman" w:eastAsiaTheme="majorEastAsia" w:hAnsi="Times New Roman" w:cs="Times New Roman"/>
          <w:sz w:val="20"/>
          <w:u w:val="single"/>
        </w:rPr>
        <w:t xml:space="preserve">　　　　　　　　　　　　　　　　</w:t>
      </w:r>
      <w:r w:rsidRPr="008438C5">
        <w:rPr>
          <w:rFonts w:ascii="Times New Roman" w:eastAsiaTheme="majorEastAsia" w:hAnsi="Times New Roman" w:cs="Times New Roman"/>
          <w:sz w:val="20"/>
        </w:rPr>
        <w:t xml:space="preserve">　</w:t>
      </w:r>
    </w:p>
    <w:p w:rsidR="00CF25DA" w:rsidRPr="008438C5" w:rsidRDefault="00CF25DA" w:rsidP="00CF25DA">
      <w:pPr>
        <w:spacing w:line="400" w:lineRule="exact"/>
        <w:ind w:left="760"/>
        <w:jc w:val="left"/>
        <w:rPr>
          <w:rFonts w:ascii="Times New Roman" w:eastAsiaTheme="majorEastAsia" w:hAnsi="Times New Roman" w:cs="Times New Roman"/>
          <w:sz w:val="20"/>
        </w:rPr>
      </w:pPr>
      <w:r w:rsidRPr="008438C5">
        <w:rPr>
          <w:rFonts w:ascii="Times New Roman" w:eastAsiaTheme="majorEastAsia" w:hAnsi="Times New Roman" w:cs="Times New Roman" w:hint="eastAsia"/>
          <w:sz w:val="20"/>
        </w:rPr>
        <w:t xml:space="preserve">観察者　氏名　</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 xml:space="preserve">　</w:t>
      </w:r>
      <w:r w:rsidRPr="008438C5">
        <w:rPr>
          <w:rFonts w:asciiTheme="majorEastAsia" w:eastAsiaTheme="majorEastAsia" w:hAnsiTheme="majorEastAsia" w:hint="eastAsia"/>
          <w:sz w:val="20"/>
        </w:rPr>
        <w:t>区分　□医師　□医師以外</w:t>
      </w:r>
      <w:r w:rsidRPr="008438C5">
        <w:rPr>
          <w:rFonts w:asciiTheme="majorEastAsia" w:eastAsiaTheme="majorEastAsia" w:hAnsiTheme="majorEastAsia" w:cs="Times New Roman" w:hint="eastAsia"/>
          <w:sz w:val="20"/>
        </w:rPr>
        <w:t>（</w:t>
      </w:r>
      <w:r w:rsidRPr="008438C5">
        <w:rPr>
          <w:rFonts w:asciiTheme="majorEastAsia" w:eastAsiaTheme="majorEastAsia" w:hAnsiTheme="majorEastAsia" w:hint="eastAsia"/>
          <w:sz w:val="20"/>
        </w:rPr>
        <w:t xml:space="preserve">職種名　　　　　　　　 </w:t>
      </w:r>
      <w:r w:rsidRPr="008438C5">
        <w:rPr>
          <w:rFonts w:asciiTheme="majorEastAsia" w:eastAsiaTheme="majorEastAsia" w:hAnsiTheme="majorEastAsia" w:cs="Times New Roman"/>
          <w:sz w:val="20"/>
        </w:rPr>
        <w:t>）</w:t>
      </w:r>
    </w:p>
    <w:p w:rsidR="00CF25DA" w:rsidRPr="008438C5" w:rsidRDefault="00CF25DA" w:rsidP="00CF25DA">
      <w:pPr>
        <w:spacing w:line="400" w:lineRule="exact"/>
        <w:ind w:firstLineChars="400" w:firstLine="800"/>
        <w:jc w:val="left"/>
        <w:rPr>
          <w:rFonts w:asciiTheme="majorEastAsia" w:eastAsiaTheme="majorEastAsia" w:hAnsiTheme="majorEastAsia" w:cs="Times New Roman"/>
          <w:sz w:val="20"/>
        </w:rPr>
      </w:pPr>
      <w:r w:rsidRPr="008438C5">
        <w:rPr>
          <w:rFonts w:asciiTheme="majorEastAsia" w:eastAsiaTheme="majorEastAsia" w:hAnsiTheme="majorEastAsia" w:cs="Times New Roman" w:hint="eastAsia"/>
          <w:sz w:val="20"/>
        </w:rPr>
        <w:t xml:space="preserve">観察期間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r w:rsidRPr="008438C5">
        <w:rPr>
          <w:rFonts w:asciiTheme="majorEastAsia" w:eastAsiaTheme="majorEastAsia" w:hAnsiTheme="majorEastAsia" w:cs="Times New Roman" w:hint="eastAsia"/>
          <w:sz w:val="20"/>
        </w:rPr>
        <w:t xml:space="preserve">　～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p>
    <w:p w:rsidR="00CF25DA" w:rsidRPr="008438C5" w:rsidRDefault="00CF25DA" w:rsidP="00CF25DA">
      <w:pPr>
        <w:spacing w:line="400" w:lineRule="exact"/>
        <w:ind w:rightChars="-270" w:right="-567" w:firstLineChars="400" w:firstLine="800"/>
        <w:jc w:val="left"/>
        <w:rPr>
          <w:rFonts w:ascii="Times New Roman" w:eastAsiaTheme="majorEastAsia" w:hAnsi="Times New Roman" w:cs="Times New Roman"/>
          <w:sz w:val="20"/>
          <w:lang w:eastAsia="zh-TW"/>
        </w:rPr>
      </w:pPr>
      <w:r w:rsidRPr="008438C5">
        <w:rPr>
          <w:rFonts w:ascii="Times New Roman" w:eastAsiaTheme="majorEastAsia" w:hAnsi="Times New Roman" w:cs="Times New Roman"/>
          <w:sz w:val="20"/>
          <w:lang w:eastAsia="zh-TW"/>
        </w:rPr>
        <w:t xml:space="preserve">記載日　</w:t>
      </w:r>
      <w:r w:rsidRPr="008438C5">
        <w:rPr>
          <w:rFonts w:ascii="Times New Roman" w:eastAsiaTheme="majorEastAsia" w:hAnsi="Times New Roman" w:cs="Times New Roman" w:hint="eastAsia"/>
          <w:sz w:val="20"/>
        </w:rPr>
        <w:t xml:space="preserve">　</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年</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月</w:t>
      </w:r>
      <w:r w:rsidRPr="008438C5">
        <w:rPr>
          <w:rFonts w:ascii="Times New Roman" w:eastAsiaTheme="majorEastAsia" w:hAnsi="Times New Roman" w:cs="Times New Roman" w:hint="eastAsia"/>
          <w:sz w:val="20"/>
          <w:u w:val="single"/>
          <w:lang w:eastAsia="zh-TW"/>
        </w:rPr>
        <w:t xml:space="preserve">　　　</w:t>
      </w:r>
      <w:r w:rsidRPr="008438C5">
        <w:rPr>
          <w:rFonts w:ascii="Times New Roman" w:eastAsiaTheme="majorEastAsia" w:hAnsi="Times New Roman" w:cs="Times New Roman" w:hint="eastAsia"/>
          <w:sz w:val="20"/>
          <w:lang w:eastAsia="zh-TW"/>
        </w:rPr>
        <w:t>日</w:t>
      </w:r>
    </w:p>
    <w:p w:rsidR="00CF25DA" w:rsidRPr="008438C5" w:rsidRDefault="00CF25DA" w:rsidP="00CF25DA">
      <w:pPr>
        <w:spacing w:line="400" w:lineRule="exact"/>
        <w:ind w:left="760" w:rightChars="-270" w:right="-567" w:firstLine="840"/>
        <w:jc w:val="left"/>
        <w:rPr>
          <w:rFonts w:ascii="Times New Roman" w:eastAsiaTheme="majorEastAsia" w:hAnsi="Times New Roman" w:cs="Times New Roman"/>
          <w:sz w:val="20"/>
        </w:rPr>
      </w:pP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sz w:val="22"/>
        </w:rPr>
        <w:t>レベルの説明</w:t>
      </w:r>
    </w:p>
    <w:p w:rsidR="00CF25DA" w:rsidRPr="008438C5" w:rsidRDefault="00CF25DA" w:rsidP="00CF25DA">
      <w:pPr>
        <w:ind w:firstLineChars="700" w:firstLine="1540"/>
        <w:rPr>
          <w:rFonts w:ascii="Times New Roman" w:eastAsiaTheme="majorEastAsia" w:hAnsi="Times New Roman" w:cs="Times New Roman"/>
          <w:sz w:val="22"/>
        </w:rPr>
      </w:pPr>
    </w:p>
    <w:tbl>
      <w:tblPr>
        <w:tblStyle w:val="a3"/>
        <w:tblpPr w:leftFromText="142" w:rightFromText="142" w:vertAnchor="text" w:horzAnchor="margin" w:tblpXSpec="center" w:tblpY="154"/>
        <w:tblW w:w="0" w:type="auto"/>
        <w:tblLook w:val="04A0" w:firstRow="1" w:lastRow="0" w:firstColumn="1" w:lastColumn="0" w:noHBand="0" w:noVBand="1"/>
      </w:tblPr>
      <w:tblGrid>
        <w:gridCol w:w="2729"/>
        <w:gridCol w:w="2602"/>
        <w:gridCol w:w="2825"/>
        <w:gridCol w:w="2606"/>
      </w:tblGrid>
      <w:tr w:rsidR="00CF25DA" w:rsidRPr="008438C5" w:rsidTr="00CF25DA">
        <w:trPr>
          <w:trHeight w:val="983"/>
        </w:trPr>
        <w:tc>
          <w:tcPr>
            <w:tcW w:w="3823" w:type="dxa"/>
          </w:tcPr>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sz w:val="22"/>
              </w:rPr>
              <w:t>レベル</w:t>
            </w:r>
            <w:r w:rsidRPr="008438C5">
              <w:rPr>
                <w:rFonts w:ascii="Times New Roman" w:eastAsiaTheme="majorEastAsia" w:hAnsi="Times New Roman" w:cs="Times New Roman" w:hint="eastAsia"/>
                <w:sz w:val="22"/>
              </w:rPr>
              <w:t>１</w:t>
            </w:r>
          </w:p>
        </w:tc>
        <w:tc>
          <w:tcPr>
            <w:tcW w:w="3685" w:type="dxa"/>
          </w:tcPr>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tc>
        <w:tc>
          <w:tcPr>
            <w:tcW w:w="3969" w:type="dxa"/>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tc>
        <w:tc>
          <w:tcPr>
            <w:tcW w:w="3691" w:type="dxa"/>
          </w:tcPr>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tc>
      </w:tr>
      <w:tr w:rsidR="00CF25DA" w:rsidRPr="008438C5" w:rsidTr="00CF25DA">
        <w:trPr>
          <w:trHeight w:val="2117"/>
        </w:trPr>
        <w:tc>
          <w:tcPr>
            <w:tcW w:w="3823" w:type="dxa"/>
          </w:tcPr>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臨床研修の開始時点で</w:t>
            </w: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rsidR="00CF25DA" w:rsidRPr="006F5016" w:rsidRDefault="00CF25DA" w:rsidP="00CF25DA">
            <w:pP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r>
              <w:rPr>
                <w:rFonts w:ascii="Times New Roman" w:eastAsiaTheme="majorEastAsia" w:hAnsi="Times New Roman" w:cs="Times New Roman" w:hint="eastAsia"/>
                <w:sz w:val="16"/>
                <w:szCs w:val="16"/>
              </w:rPr>
              <w:t>相当）</w:t>
            </w:r>
          </w:p>
        </w:tc>
        <w:tc>
          <w:tcPr>
            <w:tcW w:w="3685" w:type="dxa"/>
          </w:tcPr>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臨床研修の中間時点で</w:t>
            </w: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rsidR="00CF25DA" w:rsidRPr="008438C5" w:rsidRDefault="00CF25DA" w:rsidP="00CF25DA">
            <w:pPr>
              <w:rPr>
                <w:rFonts w:ascii="Times New Roman" w:eastAsiaTheme="majorEastAsia" w:hAnsi="Times New Roman" w:cs="Times New Roman"/>
                <w:sz w:val="16"/>
                <w:szCs w:val="16"/>
              </w:rPr>
            </w:pPr>
          </w:p>
        </w:tc>
        <w:tc>
          <w:tcPr>
            <w:tcW w:w="3969" w:type="dxa"/>
            <w:shd w:val="clear" w:color="auto" w:fill="D6E3BC" w:themeFill="accent3" w:themeFillTint="66"/>
          </w:tcPr>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臨床研修の終了時点で</w:t>
            </w:r>
          </w:p>
          <w:p w:rsidR="00CF25DA"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（到達目標相当）</w:t>
            </w:r>
          </w:p>
          <w:p w:rsidR="00CF25DA" w:rsidRPr="008438C5" w:rsidRDefault="00CF25DA" w:rsidP="00CF25DA">
            <w:pPr>
              <w:rPr>
                <w:rFonts w:ascii="Times New Roman" w:eastAsiaTheme="majorEastAsia" w:hAnsi="Times New Roman" w:cs="Times New Roman"/>
                <w:sz w:val="16"/>
                <w:szCs w:val="16"/>
              </w:rPr>
            </w:pPr>
          </w:p>
        </w:tc>
        <w:tc>
          <w:tcPr>
            <w:tcW w:w="3691" w:type="dxa"/>
          </w:tcPr>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上級医として</w:t>
            </w:r>
          </w:p>
          <w:p w:rsidR="00CF25DA" w:rsidRPr="008438C5" w:rsidRDefault="00CF25DA" w:rsidP="00CF25DA">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rsidR="00CF25DA" w:rsidRPr="008438C5" w:rsidRDefault="00CF25DA" w:rsidP="00CF25DA">
            <w:pPr>
              <w:rPr>
                <w:rFonts w:ascii="Times New Roman" w:eastAsiaTheme="majorEastAsia" w:hAnsi="Times New Roman" w:cs="Times New Roman"/>
                <w:sz w:val="16"/>
                <w:szCs w:val="16"/>
              </w:rPr>
            </w:pPr>
          </w:p>
        </w:tc>
      </w:tr>
    </w:tbl>
    <w:p w:rsidR="00CF25DA" w:rsidRPr="008438C5" w:rsidRDefault="00CF25DA" w:rsidP="00CF25DA">
      <w:pP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left"/>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jc w:val="center"/>
        <w:rPr>
          <w:rFonts w:ascii="Times New Roman" w:eastAsiaTheme="majorEastAsia" w:hAnsi="Times New Roman" w:cs="Times New Roman"/>
          <w:sz w:val="22"/>
        </w:rPr>
      </w:pPr>
    </w:p>
    <w:p w:rsidR="00CF25DA" w:rsidRPr="008438C5" w:rsidRDefault="00CF25DA" w:rsidP="00CF25DA">
      <w:pPr>
        <w:rPr>
          <w:rFonts w:ascii="Times New Roman" w:eastAsiaTheme="majorEastAsia" w:hAnsi="Times New Roman" w:cs="Times New Roman"/>
          <w:sz w:val="22"/>
        </w:rPr>
      </w:pPr>
    </w:p>
    <w:tbl>
      <w:tblPr>
        <w:tblStyle w:val="a3"/>
        <w:tblW w:w="10768" w:type="dxa"/>
        <w:tblLayout w:type="fixed"/>
        <w:tblLook w:val="04A0" w:firstRow="1" w:lastRow="0" w:firstColumn="1" w:lastColumn="0" w:noHBand="0" w:noVBand="1"/>
      </w:tblPr>
      <w:tblGrid>
        <w:gridCol w:w="2124"/>
        <w:gridCol w:w="425"/>
        <w:gridCol w:w="425"/>
        <w:gridCol w:w="1843"/>
        <w:gridCol w:w="425"/>
        <w:gridCol w:w="425"/>
        <w:gridCol w:w="1985"/>
        <w:gridCol w:w="425"/>
        <w:gridCol w:w="425"/>
        <w:gridCol w:w="2266"/>
      </w:tblGrid>
      <w:tr w:rsidR="00CF25DA" w:rsidRPr="008438C5" w:rsidTr="00CF25DA">
        <w:trPr>
          <w:trHeight w:val="605"/>
        </w:trPr>
        <w:tc>
          <w:tcPr>
            <w:tcW w:w="10768" w:type="dxa"/>
            <w:gridSpan w:val="10"/>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医学・医療における倫理性</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診療、研究、教育に関する倫理的な問題を認識し、適切に行動する。</w:t>
            </w:r>
          </w:p>
        </w:tc>
      </w:tr>
      <w:tr w:rsidR="00CF25DA" w:rsidRPr="008438C5" w:rsidTr="00CF25DA">
        <w:trPr>
          <w:trHeight w:val="405"/>
        </w:trPr>
        <w:tc>
          <w:tcPr>
            <w:tcW w:w="2549"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835" w:type="dxa"/>
            <w:gridSpan w:val="3"/>
            <w:shd w:val="clear" w:color="auto" w:fill="D6E3BC" w:themeFill="accent3" w:themeFillTint="66"/>
          </w:tcPr>
          <w:p w:rsidR="00CF25DA" w:rsidRPr="008438C5" w:rsidRDefault="00CF25DA" w:rsidP="00CF25DA">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22"/>
              </w:rPr>
              <w:t>レベル３</w:t>
            </w:r>
          </w:p>
          <w:p w:rsidR="00CF25DA" w:rsidRPr="008438C5" w:rsidRDefault="00CF25DA" w:rsidP="00CF25DA">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16"/>
                <w:szCs w:val="16"/>
              </w:rPr>
              <w:t>研修終了時で期待されるレベル</w:t>
            </w:r>
          </w:p>
        </w:tc>
        <w:tc>
          <w:tcPr>
            <w:tcW w:w="2691"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549"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■医学・医療の歴史的な流れ、臨床倫理や生と死に係る倫理的問題、各種倫理に関する規範を概説できる。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■患者の基本的権利、自己決定権の意義、患者の価値観、インフォームドコンセントとインフォームドアセントなどの意義と必要性を説明できる。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■患者のプライバシーに配慮し、守秘義務の重要性を理解した上で適切な取り扱いができる。</w:t>
            </w: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人間の尊厳と生命の不可侵性に関して尊重の念を示す。</w:t>
            </w:r>
          </w:p>
        </w:tc>
        <w:tc>
          <w:tcPr>
            <w:tcW w:w="2835"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人間の尊厳</w:t>
            </w:r>
            <w:r>
              <w:rPr>
                <w:rFonts w:asciiTheme="majorEastAsia" w:eastAsiaTheme="majorEastAsia" w:hAnsiTheme="majorEastAsia" w:cs="Times New Roman" w:hint="eastAsia"/>
                <w:b/>
                <w:sz w:val="20"/>
                <w:szCs w:val="20"/>
              </w:rPr>
              <w:t>を守り、</w:t>
            </w:r>
            <w:r w:rsidRPr="008438C5">
              <w:rPr>
                <w:rFonts w:asciiTheme="majorEastAsia" w:eastAsiaTheme="majorEastAsia" w:hAnsiTheme="majorEastAsia" w:cs="Times New Roman" w:hint="eastAsia"/>
                <w:b/>
                <w:sz w:val="20"/>
                <w:szCs w:val="20"/>
              </w:rPr>
              <w:t>生命の不可侵性を尊重する。</w:t>
            </w:r>
          </w:p>
        </w:tc>
        <w:tc>
          <w:tcPr>
            <w:tcW w:w="2691"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CF25DA" w:rsidRPr="008438C5" w:rsidTr="00CF25DA">
        <w:trPr>
          <w:trHeight w:val="638"/>
        </w:trPr>
        <w:tc>
          <w:tcPr>
            <w:tcW w:w="2549"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患者のプライバシーに最低限配慮し、守秘義務を果たす。</w:t>
            </w:r>
          </w:p>
        </w:tc>
        <w:tc>
          <w:tcPr>
            <w:tcW w:w="2835"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患者のプライバシーに配慮し、守秘義務を果たす。</w:t>
            </w:r>
          </w:p>
        </w:tc>
        <w:tc>
          <w:tcPr>
            <w:tcW w:w="2691"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CF25DA" w:rsidRPr="008438C5" w:rsidTr="00CF25DA">
        <w:trPr>
          <w:trHeight w:val="638"/>
        </w:trPr>
        <w:tc>
          <w:tcPr>
            <w:tcW w:w="2549"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倫理的ジレンマの存在を認識する。</w:t>
            </w:r>
          </w:p>
        </w:tc>
        <w:tc>
          <w:tcPr>
            <w:tcW w:w="2835"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倫理的ジレンマを認識し、相互尊重に基づき対応する。</w:t>
            </w:r>
          </w:p>
        </w:tc>
        <w:tc>
          <w:tcPr>
            <w:tcW w:w="2691"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倫理的ジレンマを認識し、相互尊重に基づいて多面的に判断し、対応する。</w:t>
            </w:r>
          </w:p>
        </w:tc>
      </w:tr>
      <w:tr w:rsidR="00CF25DA" w:rsidRPr="008438C5" w:rsidTr="00CF25DA">
        <w:trPr>
          <w:trHeight w:val="638"/>
        </w:trPr>
        <w:tc>
          <w:tcPr>
            <w:tcW w:w="2549"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利益相反の存在を認識する。</w:t>
            </w:r>
          </w:p>
        </w:tc>
        <w:tc>
          <w:tcPr>
            <w:tcW w:w="2835"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利益相反を認識し、管理方針に準拠</w:t>
            </w:r>
            <w:r>
              <w:rPr>
                <w:rFonts w:asciiTheme="majorEastAsia" w:eastAsiaTheme="majorEastAsia" w:hAnsiTheme="majorEastAsia" w:cs="Times New Roman" w:hint="eastAsia"/>
                <w:b/>
                <w:sz w:val="20"/>
                <w:szCs w:val="20"/>
              </w:rPr>
              <w:t>して対応</w:t>
            </w:r>
            <w:r w:rsidRPr="008438C5">
              <w:rPr>
                <w:rFonts w:asciiTheme="majorEastAsia" w:eastAsiaTheme="majorEastAsia" w:hAnsiTheme="majorEastAsia" w:cs="Times New Roman" w:hint="eastAsia"/>
                <w:b/>
                <w:sz w:val="20"/>
                <w:szCs w:val="20"/>
              </w:rPr>
              <w:t>する。</w:t>
            </w:r>
          </w:p>
        </w:tc>
        <w:tc>
          <w:tcPr>
            <w:tcW w:w="2691"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CF25DA" w:rsidRPr="008438C5" w:rsidTr="00CF25DA">
        <w:trPr>
          <w:trHeight w:val="638"/>
        </w:trPr>
        <w:tc>
          <w:tcPr>
            <w:tcW w:w="2549"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診療、研究、教育に必要な透明性確保と不正行為の防止を認識する。</w:t>
            </w:r>
          </w:p>
        </w:tc>
        <w:tc>
          <w:tcPr>
            <w:tcW w:w="2835"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診療、研究、教育の透明性を確保し、不正行為の防止に努める。</w:t>
            </w:r>
          </w:p>
        </w:tc>
        <w:tc>
          <w:tcPr>
            <w:tcW w:w="2691"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CF25DA" w:rsidRPr="008438C5" w:rsidTr="00CF25DA">
        <w:trPr>
          <w:trHeight w:val="410"/>
        </w:trPr>
        <w:tc>
          <w:tcPr>
            <w:tcW w:w="2124"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43"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85"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66"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trHeight w:val="428"/>
        </w:trPr>
        <w:tc>
          <w:tcPr>
            <w:tcW w:w="10768"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5086"/>
        </w:trPr>
        <w:tc>
          <w:tcPr>
            <w:tcW w:w="10768" w:type="dxa"/>
            <w:gridSpan w:val="10"/>
          </w:tcPr>
          <w:p w:rsidR="00CF25DA" w:rsidRPr="008438C5" w:rsidRDefault="00CF25DA" w:rsidP="00CF25DA">
            <w:pPr>
              <w:rPr>
                <w:rFonts w:ascii="ＭＳ 明朝" w:eastAsia="ＭＳ 明朝" w:hAnsi="ＭＳ 明朝" w:cs="Times New Roman"/>
                <w:b/>
                <w:sz w:val="20"/>
                <w:szCs w:val="20"/>
              </w:rPr>
            </w:pPr>
            <w:r w:rsidRPr="008438C5">
              <w:rPr>
                <w:rFonts w:ascii="ＭＳ 明朝" w:eastAsia="ＭＳ 明朝" w:hAnsi="ＭＳ 明朝" w:cs="Times New Roman" w:hint="eastAsia"/>
                <w:b/>
                <w:sz w:val="20"/>
                <w:szCs w:val="20"/>
              </w:rPr>
              <w:t>コメント：</w:t>
            </w:r>
          </w:p>
          <w:p w:rsidR="00CF25DA" w:rsidRPr="008438C5" w:rsidRDefault="00CF25DA" w:rsidP="00CF25DA">
            <w:pPr>
              <w:rPr>
                <w:rFonts w:ascii="ＭＳ 明朝" w:eastAsia="ＭＳ 明朝" w:hAnsi="ＭＳ 明朝" w:cs="Times New Roman"/>
                <w:sz w:val="20"/>
                <w:szCs w:val="20"/>
              </w:rPr>
            </w:pPr>
          </w:p>
          <w:p w:rsidR="00CF25DA" w:rsidRPr="008438C5" w:rsidRDefault="00CF25DA" w:rsidP="00CF25DA">
            <w:pPr>
              <w:rPr>
                <w:rFonts w:ascii="ＭＳ 明朝" w:eastAsia="ＭＳ 明朝" w:hAnsi="ＭＳ 明朝" w:cs="Times New Roman"/>
                <w:sz w:val="20"/>
                <w:szCs w:val="20"/>
              </w:rPr>
            </w:pPr>
          </w:p>
          <w:p w:rsidR="00CF25DA" w:rsidRPr="008438C5" w:rsidRDefault="00CF25DA" w:rsidP="00CF25DA">
            <w:pPr>
              <w:rPr>
                <w:rFonts w:ascii="ＭＳ 明朝" w:eastAsia="ＭＳ 明朝" w:hAnsi="ＭＳ 明朝" w:cs="Times New Roman"/>
                <w:sz w:val="20"/>
                <w:szCs w:val="20"/>
              </w:rPr>
            </w:pPr>
          </w:p>
          <w:p w:rsidR="00CF25DA" w:rsidRPr="008438C5" w:rsidRDefault="00CF25DA" w:rsidP="00CF25DA">
            <w:pPr>
              <w:rPr>
                <w:rFonts w:ascii="ＭＳ 明朝" w:eastAsia="ＭＳ 明朝" w:hAnsi="ＭＳ 明朝" w:cs="Times New Roman"/>
                <w:sz w:val="20"/>
                <w:szCs w:val="20"/>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tc>
      </w:tr>
    </w:tbl>
    <w:p w:rsidR="00CF25DA" w:rsidRPr="008438C5" w:rsidRDefault="00CF25DA" w:rsidP="00CF25DA">
      <w:pPr>
        <w:widowControl/>
        <w:jc w:val="left"/>
        <w:rPr>
          <w:rFonts w:ascii="Times New Roman" w:eastAsiaTheme="majorEastAsia" w:hAnsi="Times New Roman" w:cs="Times New Roman"/>
          <w:sz w:val="22"/>
        </w:rPr>
        <w:sectPr w:rsidR="00CF25DA" w:rsidRPr="008438C5" w:rsidSect="00CF25DA">
          <w:footerReference w:type="default" r:id="rId8"/>
          <w:pgSz w:w="11906" w:h="16838"/>
          <w:pgMar w:top="680" w:right="567" w:bottom="680" w:left="567" w:header="851" w:footer="992" w:gutter="0"/>
          <w:cols w:space="425"/>
          <w:docGrid w:type="lines" w:linePitch="360"/>
        </w:sectPr>
      </w:pPr>
    </w:p>
    <w:tbl>
      <w:tblPr>
        <w:tblStyle w:val="a3"/>
        <w:tblW w:w="10617" w:type="dxa"/>
        <w:tblLayout w:type="fixed"/>
        <w:tblLook w:val="04A0" w:firstRow="1" w:lastRow="0" w:firstColumn="1" w:lastColumn="0" w:noHBand="0" w:noVBand="1"/>
      </w:tblPr>
      <w:tblGrid>
        <w:gridCol w:w="2071"/>
        <w:gridCol w:w="264"/>
        <w:gridCol w:w="567"/>
        <w:gridCol w:w="1792"/>
        <w:gridCol w:w="266"/>
        <w:gridCol w:w="565"/>
        <w:gridCol w:w="1929"/>
        <w:gridCol w:w="265"/>
        <w:gridCol w:w="566"/>
        <w:gridCol w:w="2332"/>
      </w:tblGrid>
      <w:tr w:rsidR="00CF25DA" w:rsidRPr="008438C5" w:rsidTr="00CF25DA">
        <w:trPr>
          <w:trHeight w:val="605"/>
        </w:trPr>
        <w:tc>
          <w:tcPr>
            <w:tcW w:w="10617" w:type="dxa"/>
            <w:gridSpan w:val="10"/>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医学知識と問題対応能力：</w:t>
            </w:r>
          </w:p>
          <w:p w:rsidR="00CF25DA" w:rsidRPr="008438C5" w:rsidRDefault="00CF25DA" w:rsidP="00CF25DA">
            <w:pPr>
              <w:pStyle w:val="af"/>
              <w:spacing w:line="360" w:lineRule="auto"/>
              <w:ind w:leftChars="0" w:left="360"/>
              <w:rPr>
                <w:rFonts w:ascii="Times New Roman" w:eastAsiaTheme="majorEastAsia" w:hAnsi="Times New Roman" w:cs="Times New Roman"/>
                <w:sz w:val="26"/>
              </w:rPr>
            </w:pPr>
            <w:r>
              <w:rPr>
                <w:rFonts w:ascii="Times New Roman" w:eastAsiaTheme="majorEastAsia" w:hAnsi="Times New Roman" w:cs="Times New Roman" w:hint="eastAsia"/>
                <w:sz w:val="26"/>
              </w:rPr>
              <w:t>最新の医学及び医療に関する</w:t>
            </w:r>
            <w:r w:rsidRPr="008438C5">
              <w:rPr>
                <w:rFonts w:ascii="Times New Roman" w:eastAsiaTheme="majorEastAsia" w:hAnsi="Times New Roman" w:cs="Times New Roman" w:hint="eastAsia"/>
                <w:sz w:val="26"/>
              </w:rPr>
              <w:t>知識を獲得し、自らが直面する診療上の問題について、科学的根拠に経験を加味して解決を図る。</w:t>
            </w:r>
          </w:p>
        </w:tc>
      </w:tr>
      <w:tr w:rsidR="00CF25DA" w:rsidRPr="008438C5" w:rsidTr="00CF25DA">
        <w:trPr>
          <w:trHeight w:val="405"/>
        </w:trPr>
        <w:tc>
          <w:tcPr>
            <w:tcW w:w="233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25"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759"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98"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335"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な課題を発見し、重要性・必要性に照らし、順位付けをし、解決にあたり、他の学習者や教員と協力してより良い具体的な方法を見出すことができる。適切な自己評価と改善のための方策を立てることが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■講義、教科書、検索情報などを統合し、自らの考えを示すことができる。</w:t>
            </w:r>
          </w:p>
        </w:tc>
        <w:tc>
          <w:tcPr>
            <w:tcW w:w="2625" w:type="dxa"/>
            <w:gridSpan w:val="3"/>
          </w:tcPr>
          <w:p w:rsidR="00CF25DA" w:rsidRPr="008438C5" w:rsidRDefault="00CF25DA" w:rsidP="00CF25DA">
            <w:pPr>
              <w:jc w:val="left"/>
              <w:rPr>
                <w:rFonts w:ascii="Times New Roman" w:hAnsi="Times New Roman" w:cs="Times New Roman"/>
                <w:sz w:val="20"/>
                <w:szCs w:val="20"/>
              </w:rPr>
            </w:pPr>
            <w:r>
              <w:rPr>
                <w:rFonts w:ascii="Times New Roman" w:hAnsi="Times New Roman" w:cs="Times New Roman" w:hint="eastAsia"/>
                <w:sz w:val="20"/>
                <w:szCs w:val="20"/>
              </w:rPr>
              <w:t>頻度の高い</w:t>
            </w:r>
            <w:r w:rsidRPr="008438C5">
              <w:rPr>
                <w:rFonts w:ascii="Times New Roman" w:hAnsi="Times New Roman" w:cs="Times New Roman" w:hint="eastAsia"/>
                <w:sz w:val="20"/>
                <w:szCs w:val="20"/>
              </w:rPr>
              <w:t>症候について、基本的な鑑別診断を挙げ、初期対応を計画する。</w:t>
            </w:r>
          </w:p>
        </w:tc>
        <w:tc>
          <w:tcPr>
            <w:tcW w:w="2759"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頻度の高い</w:t>
            </w:r>
            <w:r w:rsidRPr="008438C5">
              <w:rPr>
                <w:rFonts w:asciiTheme="majorEastAsia" w:eastAsiaTheme="majorEastAsia" w:hAnsiTheme="majorEastAsia" w:cs="Times New Roman" w:hint="eastAsia"/>
                <w:b/>
                <w:bCs/>
                <w:sz w:val="20"/>
                <w:szCs w:val="20"/>
              </w:rPr>
              <w:t>症候について、</w:t>
            </w:r>
            <w:r>
              <w:rPr>
                <w:rFonts w:asciiTheme="majorEastAsia" w:eastAsiaTheme="majorEastAsia" w:hAnsiTheme="majorEastAsia" w:cs="Times New Roman" w:hint="eastAsia"/>
                <w:b/>
                <w:bCs/>
                <w:sz w:val="20"/>
                <w:szCs w:val="20"/>
              </w:rPr>
              <w:t>適切な臨床推論のプロセスを経て、</w:t>
            </w:r>
            <w:r w:rsidRPr="008438C5">
              <w:rPr>
                <w:rFonts w:asciiTheme="majorEastAsia" w:eastAsiaTheme="majorEastAsia" w:hAnsiTheme="majorEastAsia" w:cs="Times New Roman" w:hint="eastAsia"/>
                <w:b/>
                <w:bCs/>
                <w:sz w:val="20"/>
                <w:szCs w:val="20"/>
              </w:rPr>
              <w:t>鑑別診断と初期対応</w:t>
            </w:r>
            <w:r>
              <w:rPr>
                <w:rFonts w:asciiTheme="majorEastAsia" w:eastAsiaTheme="majorEastAsia" w:hAnsiTheme="majorEastAsia" w:cs="Times New Roman" w:hint="eastAsia"/>
                <w:b/>
                <w:bCs/>
                <w:sz w:val="20"/>
                <w:szCs w:val="20"/>
              </w:rPr>
              <w:t>を行う</w:t>
            </w:r>
            <w:r w:rsidRPr="008438C5">
              <w:rPr>
                <w:rFonts w:asciiTheme="majorEastAsia" w:eastAsiaTheme="majorEastAsia" w:hAnsiTheme="majorEastAsia" w:cs="Times New Roman" w:hint="eastAsia"/>
                <w:b/>
                <w:bCs/>
                <w:sz w:val="20"/>
                <w:szCs w:val="20"/>
              </w:rPr>
              <w:t>。</w:t>
            </w:r>
          </w:p>
        </w:tc>
        <w:tc>
          <w:tcPr>
            <w:tcW w:w="2898" w:type="dxa"/>
            <w:gridSpan w:val="2"/>
          </w:tcPr>
          <w:p w:rsidR="00CF25DA" w:rsidRPr="008438C5" w:rsidRDefault="00CF25DA" w:rsidP="00CF25DA">
            <w:pPr>
              <w:jc w:val="left"/>
              <w:rPr>
                <w:rFonts w:ascii="Times New Roman" w:hAnsi="Times New Roman" w:cs="Times New Roman"/>
                <w:sz w:val="20"/>
                <w:szCs w:val="20"/>
              </w:rPr>
            </w:pPr>
            <w:r w:rsidRPr="008438C5">
              <w:rPr>
                <w:rFonts w:ascii="Times New Roman" w:hAnsi="Times New Roman" w:cs="Times New Roman" w:hint="eastAsia"/>
                <w:sz w:val="20"/>
                <w:szCs w:val="20"/>
              </w:rPr>
              <w:t>主な症候について、十分な鑑別診断と初期対応をする。</w:t>
            </w:r>
          </w:p>
        </w:tc>
      </w:tr>
      <w:tr w:rsidR="00CF25DA" w:rsidRPr="008438C5" w:rsidTr="00CF25DA">
        <w:trPr>
          <w:trHeight w:val="638"/>
        </w:trPr>
        <w:tc>
          <w:tcPr>
            <w:tcW w:w="2335" w:type="dxa"/>
            <w:gridSpan w:val="2"/>
            <w:vMerge/>
          </w:tcPr>
          <w:p w:rsidR="00CF25DA" w:rsidRPr="008438C5" w:rsidRDefault="00CF25DA" w:rsidP="00CF25DA">
            <w:pPr>
              <w:jc w:val="left"/>
              <w:rPr>
                <w:rFonts w:ascii="Times New Roman" w:hAnsi="Times New Roman" w:cs="Times New Roman"/>
                <w:sz w:val="20"/>
                <w:szCs w:val="20"/>
              </w:rPr>
            </w:pPr>
          </w:p>
        </w:tc>
        <w:tc>
          <w:tcPr>
            <w:tcW w:w="2625" w:type="dxa"/>
            <w:gridSpan w:val="3"/>
          </w:tcPr>
          <w:p w:rsidR="00CF25DA" w:rsidRPr="008438C5" w:rsidRDefault="00CF25DA" w:rsidP="00CF25DA">
            <w:pPr>
              <w:jc w:val="left"/>
              <w:rPr>
                <w:rFonts w:ascii="Times New Roman" w:hAnsi="Times New Roman" w:cs="Times New Roman"/>
                <w:sz w:val="20"/>
                <w:szCs w:val="20"/>
              </w:rPr>
            </w:pPr>
            <w:r w:rsidRPr="008438C5">
              <w:rPr>
                <w:rFonts w:ascii="Times New Roman" w:hAnsi="Times New Roman" w:cs="Times New Roman" w:hint="eastAsia"/>
                <w:sz w:val="20"/>
                <w:szCs w:val="20"/>
              </w:rPr>
              <w:t>基本的な情報を収集し、医学的知見に基づいて臨床決断を検討する。</w:t>
            </w:r>
          </w:p>
        </w:tc>
        <w:tc>
          <w:tcPr>
            <w:tcW w:w="2759"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患者情報を収集し、最新の医学的知見に基づいて、患者の意向や生活の質に配慮し</w:t>
            </w:r>
            <w:r>
              <w:rPr>
                <w:rFonts w:asciiTheme="majorEastAsia" w:eastAsiaTheme="majorEastAsia" w:hAnsiTheme="majorEastAsia" w:cs="Times New Roman" w:hint="eastAsia"/>
                <w:b/>
                <w:bCs/>
                <w:sz w:val="20"/>
                <w:szCs w:val="20"/>
              </w:rPr>
              <w:t>た</w:t>
            </w:r>
            <w:r w:rsidRPr="008438C5">
              <w:rPr>
                <w:rFonts w:asciiTheme="majorEastAsia" w:eastAsiaTheme="majorEastAsia" w:hAnsiTheme="majorEastAsia" w:cs="Times New Roman" w:hint="eastAsia"/>
                <w:b/>
                <w:bCs/>
                <w:sz w:val="20"/>
                <w:szCs w:val="20"/>
              </w:rPr>
              <w:t>臨床決断を行う。</w:t>
            </w:r>
          </w:p>
        </w:tc>
        <w:tc>
          <w:tcPr>
            <w:tcW w:w="2898" w:type="dxa"/>
            <w:gridSpan w:val="2"/>
          </w:tcPr>
          <w:p w:rsidR="00CF25DA" w:rsidRPr="008438C5" w:rsidRDefault="00CF25DA" w:rsidP="00CF25DA">
            <w:pPr>
              <w:jc w:val="left"/>
              <w:rPr>
                <w:rFonts w:ascii="Times New Roman" w:hAnsi="Times New Roman" w:cs="Times New Roman"/>
                <w:sz w:val="20"/>
                <w:szCs w:val="20"/>
              </w:rPr>
            </w:pPr>
            <w:r w:rsidRPr="008438C5">
              <w:rPr>
                <w:rFonts w:ascii="Times New Roman" w:hAnsi="Times New Roman" w:cs="Times New Roman" w:hint="eastAsia"/>
                <w:sz w:val="20"/>
                <w:szCs w:val="20"/>
              </w:rPr>
              <w:t>患者に関する詳細な情報を収集し、最新の医学的知見と患者の意向や生活の質への配慮を統合した臨床決断をする。</w:t>
            </w:r>
          </w:p>
        </w:tc>
      </w:tr>
      <w:tr w:rsidR="00CF25DA" w:rsidRPr="008438C5" w:rsidTr="00CF25DA">
        <w:trPr>
          <w:trHeight w:val="1532"/>
        </w:trPr>
        <w:tc>
          <w:tcPr>
            <w:tcW w:w="2335" w:type="dxa"/>
            <w:gridSpan w:val="2"/>
            <w:vMerge/>
          </w:tcPr>
          <w:p w:rsidR="00CF25DA" w:rsidRPr="008438C5" w:rsidRDefault="00CF25DA" w:rsidP="00CF25DA">
            <w:pPr>
              <w:jc w:val="left"/>
              <w:rPr>
                <w:rFonts w:ascii="Times New Roman" w:hAnsi="Times New Roman" w:cs="Times New Roman"/>
                <w:sz w:val="20"/>
                <w:szCs w:val="20"/>
              </w:rPr>
            </w:pPr>
          </w:p>
        </w:tc>
        <w:tc>
          <w:tcPr>
            <w:tcW w:w="2625" w:type="dxa"/>
            <w:gridSpan w:val="3"/>
          </w:tcPr>
          <w:p w:rsidR="00CF25DA" w:rsidRPr="008438C5" w:rsidRDefault="00CF25DA" w:rsidP="00CF25DA">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保健・医療・福祉の各側面に配慮した診療計画を立案する。</w:t>
            </w:r>
          </w:p>
        </w:tc>
        <w:tc>
          <w:tcPr>
            <w:tcW w:w="2759"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保健・医療・福祉の各側面に配慮した診療計画を立案し、実行する。</w:t>
            </w:r>
          </w:p>
        </w:tc>
        <w:tc>
          <w:tcPr>
            <w:tcW w:w="2898" w:type="dxa"/>
            <w:gridSpan w:val="2"/>
          </w:tcPr>
          <w:p w:rsidR="00CF25DA" w:rsidRPr="008438C5" w:rsidRDefault="00CF25DA" w:rsidP="00CF25DA">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保健・医療・福祉の各側面に配慮した診療計画を立案し、患者背景、多職種連携も勘案して実行する。</w:t>
            </w:r>
          </w:p>
        </w:tc>
      </w:tr>
      <w:tr w:rsidR="00CF25DA" w:rsidRPr="008438C5" w:rsidTr="00CF25DA">
        <w:trPr>
          <w:trHeight w:val="410"/>
        </w:trPr>
        <w:tc>
          <w:tcPr>
            <w:tcW w:w="2071"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9"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33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trHeight w:val="428"/>
        </w:trPr>
        <w:tc>
          <w:tcPr>
            <w:tcW w:w="10617"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6342"/>
        </w:trPr>
        <w:tc>
          <w:tcPr>
            <w:tcW w:w="10617" w:type="dxa"/>
            <w:gridSpan w:val="10"/>
          </w:tcPr>
          <w:p w:rsidR="00CF25DA" w:rsidRPr="008438C5" w:rsidRDefault="00CF25DA" w:rsidP="00CF25DA">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tc>
      </w:tr>
    </w:tbl>
    <w:p w:rsidR="00CF25DA" w:rsidRPr="008438C5" w:rsidRDefault="00CF25DA" w:rsidP="00CF25DA">
      <w:pPr>
        <w:widowControl/>
        <w:jc w:val="left"/>
        <w:rPr>
          <w:rFonts w:ascii="Times New Roman" w:eastAsiaTheme="majorEastAsia" w:hAnsi="Times New Roman" w:cs="Times New Roman" w:hint="eastAsia"/>
          <w:sz w:val="22"/>
        </w:rPr>
      </w:pPr>
    </w:p>
    <w:tbl>
      <w:tblPr>
        <w:tblStyle w:val="a3"/>
        <w:tblW w:w="10617" w:type="dxa"/>
        <w:tblLayout w:type="fixed"/>
        <w:tblLook w:val="04A0" w:firstRow="1" w:lastRow="0" w:firstColumn="1" w:lastColumn="0" w:noHBand="0" w:noVBand="1"/>
      </w:tblPr>
      <w:tblGrid>
        <w:gridCol w:w="2097"/>
        <w:gridCol w:w="268"/>
        <w:gridCol w:w="571"/>
        <w:gridCol w:w="1815"/>
        <w:gridCol w:w="129"/>
        <w:gridCol w:w="711"/>
        <w:gridCol w:w="1955"/>
        <w:gridCol w:w="128"/>
        <w:gridCol w:w="711"/>
        <w:gridCol w:w="2232"/>
      </w:tblGrid>
      <w:tr w:rsidR="00CF25DA" w:rsidRPr="008438C5" w:rsidTr="00CF25DA">
        <w:trPr>
          <w:trHeight w:val="605"/>
        </w:trPr>
        <w:tc>
          <w:tcPr>
            <w:tcW w:w="10617" w:type="dxa"/>
            <w:gridSpan w:val="10"/>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t>診療技能と患者ケア</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臨床技能を磨き、患者の苦痛や不安、</w:t>
            </w:r>
            <w:r>
              <w:rPr>
                <w:rFonts w:ascii="Times New Roman" w:eastAsiaTheme="majorEastAsia" w:hAnsi="Times New Roman" w:cs="Times New Roman" w:hint="eastAsia"/>
                <w:sz w:val="26"/>
              </w:rPr>
              <w:t>考え・</w:t>
            </w:r>
            <w:r w:rsidRPr="008438C5">
              <w:rPr>
                <w:rFonts w:ascii="Times New Roman" w:eastAsiaTheme="majorEastAsia" w:hAnsi="Times New Roman" w:cs="Times New Roman" w:hint="eastAsia"/>
                <w:sz w:val="26"/>
              </w:rPr>
              <w:t>意向に配慮した診療を行う。</w:t>
            </w:r>
          </w:p>
        </w:tc>
      </w:tr>
      <w:tr w:rsidR="00CF25DA" w:rsidRPr="008438C5" w:rsidTr="00CF25DA">
        <w:trPr>
          <w:trHeight w:val="405"/>
        </w:trPr>
        <w:tc>
          <w:tcPr>
            <w:tcW w:w="236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515"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794"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43"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365"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■必要最低限の病歴を聴取し、網羅的に系統立てて、身体診察を行うことができる。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■基本的な臨床技能を理解し、適切な態度で診断治療を行うことができる。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■問題志向型医療記録形式で診療録を作成し、必要に応じて医療文書を作成できる。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■緊急を要する病態、慢性疾患、に関して説明ができる。</w:t>
            </w:r>
          </w:p>
        </w:tc>
        <w:tc>
          <w:tcPr>
            <w:tcW w:w="2515"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必要最低限の患者の健康状態に関する情報を心理・社会的側面を含めて、安全に収集する。</w:t>
            </w:r>
          </w:p>
        </w:tc>
        <w:tc>
          <w:tcPr>
            <w:tcW w:w="27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患者の健康状態に関する情報を、心理・社会的側面を含めて、効果的かつ安全に収集する。</w:t>
            </w:r>
          </w:p>
        </w:tc>
        <w:tc>
          <w:tcPr>
            <w:tcW w:w="2943"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複雑な症例において、患者の健康に関する情報を心理・社会的側面を含めて、効果的かつ安全に収集する。</w:t>
            </w:r>
          </w:p>
        </w:tc>
      </w:tr>
      <w:tr w:rsidR="00CF25DA" w:rsidRPr="008438C5" w:rsidTr="00CF25DA">
        <w:trPr>
          <w:trHeight w:val="638"/>
        </w:trPr>
        <w:tc>
          <w:tcPr>
            <w:tcW w:w="2365" w:type="dxa"/>
            <w:gridSpan w:val="2"/>
            <w:vMerge/>
          </w:tcPr>
          <w:p w:rsidR="00CF25DA" w:rsidRPr="008438C5" w:rsidRDefault="00CF25DA" w:rsidP="00CF25DA">
            <w:pPr>
              <w:jc w:val="left"/>
              <w:rPr>
                <w:rFonts w:ascii="Times New Roman" w:hAnsi="Times New Roman" w:cs="Times New Roman"/>
                <w:sz w:val="20"/>
                <w:szCs w:val="20"/>
              </w:rPr>
            </w:pPr>
          </w:p>
        </w:tc>
        <w:tc>
          <w:tcPr>
            <w:tcW w:w="2515"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基本的な疾患の最適な治療を安全に実施する。</w:t>
            </w:r>
          </w:p>
        </w:tc>
        <w:tc>
          <w:tcPr>
            <w:tcW w:w="27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患者の状態に合わせた、最適な治療を安全に実施する。</w:t>
            </w:r>
          </w:p>
        </w:tc>
        <w:tc>
          <w:tcPr>
            <w:tcW w:w="2943"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複雑な疾患の最適な治療を患者の状態に合わせて安全に実施する。</w:t>
            </w:r>
          </w:p>
        </w:tc>
      </w:tr>
      <w:tr w:rsidR="00CF25DA" w:rsidRPr="008438C5" w:rsidTr="00CF25DA">
        <w:trPr>
          <w:trHeight w:val="1714"/>
        </w:trPr>
        <w:tc>
          <w:tcPr>
            <w:tcW w:w="2365" w:type="dxa"/>
            <w:gridSpan w:val="2"/>
            <w:vMerge/>
          </w:tcPr>
          <w:p w:rsidR="00CF25DA" w:rsidRPr="008438C5" w:rsidRDefault="00CF25DA" w:rsidP="00CF25DA">
            <w:pPr>
              <w:jc w:val="left"/>
              <w:rPr>
                <w:rFonts w:ascii="Times New Roman" w:hAnsi="Times New Roman" w:cs="Times New Roman"/>
                <w:sz w:val="20"/>
                <w:szCs w:val="20"/>
              </w:rPr>
            </w:pPr>
          </w:p>
        </w:tc>
        <w:tc>
          <w:tcPr>
            <w:tcW w:w="2515" w:type="dxa"/>
            <w:gridSpan w:val="3"/>
          </w:tcPr>
          <w:p w:rsidR="00CF25DA" w:rsidRPr="008438C5" w:rsidRDefault="00CF25DA" w:rsidP="00CF25DA">
            <w:pPr>
              <w:jc w:val="left"/>
              <w:rPr>
                <w:rFonts w:asciiTheme="minorEastAsia" w:hAnsiTheme="minorEastAsia" w:cs="Times New Roman"/>
                <w:b/>
                <w:bCs/>
                <w:sz w:val="20"/>
                <w:szCs w:val="20"/>
              </w:rPr>
            </w:pPr>
            <w:r w:rsidRPr="008438C5">
              <w:rPr>
                <w:rFonts w:asciiTheme="minorEastAsia" w:hAnsiTheme="minorEastAsia" w:cs="Times New Roman" w:hint="eastAsia"/>
                <w:sz w:val="20"/>
                <w:szCs w:val="20"/>
              </w:rPr>
              <w:t>最低限必要な情報を含んだ診療内容とその根拠に関する医療記録や文書を、適切に作成する。</w:t>
            </w:r>
          </w:p>
        </w:tc>
        <w:tc>
          <w:tcPr>
            <w:tcW w:w="27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診療内容とその根拠に関する医療記録や文書を、適切かつ遅滞なく作成する</w:t>
            </w:r>
            <w:r w:rsidRPr="008438C5">
              <w:rPr>
                <w:rFonts w:asciiTheme="majorEastAsia" w:eastAsiaTheme="majorEastAsia" w:hAnsiTheme="majorEastAsia" w:cs="Times New Roman" w:hint="eastAsia"/>
                <w:b/>
                <w:bCs/>
                <w:sz w:val="20"/>
                <w:szCs w:val="20"/>
              </w:rPr>
              <w:t>。</w:t>
            </w:r>
          </w:p>
        </w:tc>
        <w:tc>
          <w:tcPr>
            <w:tcW w:w="2943"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必要かつ十分な診療内容とその根拠に関する医療記録や文書を、適切かつ遅滞なく作成でき、記載の模範を示せる。</w:t>
            </w:r>
          </w:p>
        </w:tc>
      </w:tr>
      <w:tr w:rsidR="00CF25DA" w:rsidRPr="008438C5" w:rsidTr="00CF25DA">
        <w:trPr>
          <w:trHeight w:val="410"/>
        </w:trPr>
        <w:tc>
          <w:tcPr>
            <w:tcW w:w="2097"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0"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3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trHeight w:val="428"/>
        </w:trPr>
        <w:tc>
          <w:tcPr>
            <w:tcW w:w="10617" w:type="dxa"/>
            <w:gridSpan w:val="10"/>
          </w:tcPr>
          <w:p w:rsidR="00CF25DA" w:rsidRPr="00CF25DA" w:rsidRDefault="00CF25DA" w:rsidP="00CF25DA">
            <w:pPr>
              <w:spacing w:line="360" w:lineRule="auto"/>
              <w:jc w:val="center"/>
              <w:rPr>
                <w:rFonts w:ascii="Times New Roman" w:eastAsiaTheme="majorEastAsia" w:hAnsi="Times New Roman" w:cs="Times New Roman"/>
                <w:b/>
                <w:sz w:val="24"/>
                <w:szCs w:val="24"/>
              </w:rPr>
            </w:pPr>
            <w:r w:rsidRPr="00CF25DA">
              <w:rPr>
                <w:rFonts w:ascii="Times New Roman" w:eastAsiaTheme="majorEastAsia" w:hAnsi="Times New Roman" w:cs="Times New Roman" w:hint="eastAsia"/>
                <w:b/>
                <w:sz w:val="24"/>
                <w:szCs w:val="24"/>
              </w:rPr>
              <w:t xml:space="preserve">□　</w:t>
            </w:r>
            <w:r w:rsidRPr="00CF25DA">
              <w:rPr>
                <w:rFonts w:asciiTheme="minorEastAsia" w:hAnsiTheme="minorEastAsia" w:cs="Times New Roman" w:hint="eastAsia"/>
                <w:b/>
                <w:sz w:val="24"/>
                <w:szCs w:val="24"/>
              </w:rPr>
              <w:t>観察する機会が無かった</w:t>
            </w:r>
          </w:p>
        </w:tc>
      </w:tr>
      <w:tr w:rsidR="00CF25DA" w:rsidRPr="008438C5" w:rsidTr="00CF25DA">
        <w:trPr>
          <w:trHeight w:val="6194"/>
        </w:trPr>
        <w:tc>
          <w:tcPr>
            <w:tcW w:w="10617" w:type="dxa"/>
            <w:gridSpan w:val="10"/>
          </w:tcPr>
          <w:p w:rsidR="00CF25DA" w:rsidRPr="00890154" w:rsidRDefault="00CF25DA" w:rsidP="00CF25DA">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tc>
      </w:tr>
    </w:tbl>
    <w:p w:rsidR="00CF25DA" w:rsidRPr="008438C5" w:rsidRDefault="00CF25DA" w:rsidP="00CF25DA">
      <w:pPr>
        <w:jc w:val="left"/>
        <w:rPr>
          <w:rFonts w:ascii="Times New Roman" w:eastAsiaTheme="majorEastAsia" w:hAnsi="Times New Roman" w:cs="Times New Roman"/>
          <w:sz w:val="22"/>
        </w:rPr>
      </w:pPr>
    </w:p>
    <w:tbl>
      <w:tblPr>
        <w:tblStyle w:val="a3"/>
        <w:tblW w:w="10617" w:type="dxa"/>
        <w:tblLook w:val="04A0" w:firstRow="1" w:lastRow="0" w:firstColumn="1" w:lastColumn="0" w:noHBand="0" w:noVBand="1"/>
      </w:tblPr>
      <w:tblGrid>
        <w:gridCol w:w="2096"/>
        <w:gridCol w:w="279"/>
        <w:gridCol w:w="562"/>
        <w:gridCol w:w="1815"/>
        <w:gridCol w:w="279"/>
        <w:gridCol w:w="562"/>
        <w:gridCol w:w="1955"/>
        <w:gridCol w:w="139"/>
        <w:gridCol w:w="704"/>
        <w:gridCol w:w="2226"/>
      </w:tblGrid>
      <w:tr w:rsidR="00CF25DA" w:rsidRPr="008438C5" w:rsidTr="00CF25DA">
        <w:trPr>
          <w:trHeight w:val="605"/>
        </w:trPr>
        <w:tc>
          <w:tcPr>
            <w:tcW w:w="10617" w:type="dxa"/>
            <w:gridSpan w:val="10"/>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コミュニケーション能力</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患者の心理・社会的背景を踏まえて、患者や家族と良好な関係性を築く。</w:t>
            </w:r>
          </w:p>
        </w:tc>
      </w:tr>
      <w:tr w:rsidR="00CF25DA" w:rsidRPr="008438C5" w:rsidTr="00CF25DA">
        <w:trPr>
          <w:trHeight w:val="405"/>
        </w:trPr>
        <w:tc>
          <w:tcPr>
            <w:tcW w:w="237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56"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656"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30"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375"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■コミュニケーションの方法と技能、及ぼす影響を概説できる。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■良好な人間関係を築くことができ、患者・家族に共感できる。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■患者・家族の苦痛に配慮し、分かりやすい言葉で心理的社会的課題を把握し、整理できる。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■患者の要望への対処の仕方を説明できる。</w:t>
            </w:r>
          </w:p>
        </w:tc>
        <w:tc>
          <w:tcPr>
            <w:tcW w:w="2656"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最低限の言葉遣い、態度</w:t>
            </w:r>
            <w:r>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で患者や家族に接する。</w:t>
            </w:r>
          </w:p>
        </w:tc>
        <w:tc>
          <w:tcPr>
            <w:tcW w:w="2656"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適切な言葉遣い、礼儀正しい態度</w:t>
            </w:r>
            <w:r>
              <w:rPr>
                <w:rFonts w:asciiTheme="majorEastAsia" w:eastAsiaTheme="majorEastAsia" w:hAnsiTheme="majorEastAsia" w:cs="Times New Roman" w:hint="eastAsia"/>
                <w:b/>
                <w:bCs/>
                <w:sz w:val="20"/>
                <w:szCs w:val="20"/>
              </w:rPr>
              <w:t>、身だしなみ</w:t>
            </w:r>
            <w:r w:rsidRPr="008438C5">
              <w:rPr>
                <w:rFonts w:asciiTheme="majorEastAsia" w:eastAsiaTheme="majorEastAsia" w:hAnsiTheme="majorEastAsia" w:cs="Times New Roman" w:hint="eastAsia"/>
                <w:b/>
                <w:bCs/>
                <w:sz w:val="20"/>
                <w:szCs w:val="20"/>
              </w:rPr>
              <w:t>で患者や家族に接する。</w:t>
            </w:r>
          </w:p>
        </w:tc>
        <w:tc>
          <w:tcPr>
            <w:tcW w:w="2930"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適切な言葉遣い、礼儀正しい態度</w:t>
            </w:r>
            <w:r>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で、状況や患者家族の思いに合わせた態度で患者や家族に接する。</w:t>
            </w:r>
          </w:p>
          <w:p w:rsidR="00CF25DA" w:rsidRPr="008438C5" w:rsidRDefault="00CF25DA" w:rsidP="00CF25DA">
            <w:pPr>
              <w:jc w:val="left"/>
              <w:rPr>
                <w:rFonts w:ascii="Times New Roman" w:hAnsi="Times New Roman" w:cs="Times New Roman"/>
                <w:sz w:val="20"/>
                <w:szCs w:val="20"/>
              </w:rPr>
            </w:pPr>
          </w:p>
        </w:tc>
      </w:tr>
      <w:tr w:rsidR="00CF25DA" w:rsidRPr="008438C5" w:rsidTr="00CF25DA">
        <w:trPr>
          <w:trHeight w:val="638"/>
        </w:trPr>
        <w:tc>
          <w:tcPr>
            <w:tcW w:w="2375" w:type="dxa"/>
            <w:gridSpan w:val="2"/>
            <w:vMerge/>
          </w:tcPr>
          <w:p w:rsidR="00CF25DA" w:rsidRPr="008438C5" w:rsidRDefault="00CF25DA" w:rsidP="00CF25DA">
            <w:pPr>
              <w:jc w:val="left"/>
              <w:rPr>
                <w:rFonts w:ascii="Times New Roman" w:hAnsi="Times New Roman" w:cs="Times New Roman"/>
                <w:sz w:val="20"/>
                <w:szCs w:val="20"/>
              </w:rPr>
            </w:pPr>
          </w:p>
        </w:tc>
        <w:tc>
          <w:tcPr>
            <w:tcW w:w="2656"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患者や家族にとって必要最低限の情報を整理し、説明できる。指導医とともに患者の主体的な意思決定を支援する。</w:t>
            </w:r>
          </w:p>
        </w:tc>
        <w:tc>
          <w:tcPr>
            <w:tcW w:w="2656"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患者や家族にとって必要な情報を整理し、分かりやすい言葉で説明して、患者の主体的な意思決定を支援する。</w:t>
            </w:r>
          </w:p>
        </w:tc>
        <w:tc>
          <w:tcPr>
            <w:tcW w:w="2930" w:type="dxa"/>
            <w:gridSpan w:val="2"/>
          </w:tcPr>
          <w:p w:rsidR="00CF25DA" w:rsidRPr="008438C5" w:rsidRDefault="00CF25DA" w:rsidP="00CF25DA">
            <w:pPr>
              <w:jc w:val="left"/>
              <w:rPr>
                <w:rFonts w:ascii="Times New Roman" w:hAnsi="Times New Roman" w:cs="Times New Roman"/>
                <w:sz w:val="20"/>
                <w:szCs w:val="20"/>
              </w:rPr>
            </w:pPr>
            <w:r w:rsidRPr="008438C5">
              <w:rPr>
                <w:rFonts w:hint="eastAsia"/>
                <w:sz w:val="20"/>
                <w:szCs w:val="20"/>
              </w:rPr>
              <w:t>患者や家族にとって必要かつ十分な情報を適切に整理し、分かりやすい言葉で説明し、医学的判断を加味した上で患者の主体的な意思決定を支援する。</w:t>
            </w:r>
          </w:p>
        </w:tc>
      </w:tr>
      <w:tr w:rsidR="00CF25DA" w:rsidRPr="008438C5" w:rsidTr="00CF25DA">
        <w:trPr>
          <w:trHeight w:val="1115"/>
        </w:trPr>
        <w:tc>
          <w:tcPr>
            <w:tcW w:w="2375" w:type="dxa"/>
            <w:gridSpan w:val="2"/>
            <w:vMerge/>
          </w:tcPr>
          <w:p w:rsidR="00CF25DA" w:rsidRPr="008438C5" w:rsidRDefault="00CF25DA" w:rsidP="00CF25DA">
            <w:pPr>
              <w:jc w:val="left"/>
              <w:rPr>
                <w:rFonts w:ascii="Times New Roman" w:hAnsi="Times New Roman" w:cs="Times New Roman"/>
                <w:sz w:val="20"/>
                <w:szCs w:val="20"/>
              </w:rPr>
            </w:pPr>
          </w:p>
        </w:tc>
        <w:tc>
          <w:tcPr>
            <w:tcW w:w="2656" w:type="dxa"/>
            <w:gridSpan w:val="3"/>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20"/>
                <w:szCs w:val="20"/>
              </w:rPr>
              <w:t>患者や家族の主要なニーズを把握する。</w:t>
            </w:r>
          </w:p>
        </w:tc>
        <w:tc>
          <w:tcPr>
            <w:tcW w:w="2656"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患者や家族のニーズを身体・心理・社会的側面から把握する。</w:t>
            </w:r>
          </w:p>
        </w:tc>
        <w:tc>
          <w:tcPr>
            <w:tcW w:w="2930" w:type="dxa"/>
            <w:gridSpan w:val="2"/>
          </w:tcPr>
          <w:p w:rsidR="00CF25DA" w:rsidRPr="008438C5" w:rsidRDefault="00CF25DA" w:rsidP="00CF25DA">
            <w:pPr>
              <w:jc w:val="left"/>
              <w:rPr>
                <w:rFonts w:ascii="Times New Roman" w:hAnsi="Times New Roman" w:cs="Times New Roman"/>
                <w:sz w:val="20"/>
                <w:szCs w:val="20"/>
              </w:rPr>
            </w:pPr>
            <w:r w:rsidRPr="008438C5">
              <w:rPr>
                <w:rFonts w:hint="eastAsia"/>
                <w:sz w:val="20"/>
                <w:szCs w:val="20"/>
              </w:rPr>
              <w:t>患者や家族のニーズを身体・心理・社会的側面から把握し、統合する。</w:t>
            </w:r>
          </w:p>
        </w:tc>
      </w:tr>
      <w:tr w:rsidR="00CF25DA" w:rsidRPr="008438C5" w:rsidTr="00CF25DA">
        <w:trPr>
          <w:trHeight w:val="410"/>
        </w:trPr>
        <w:tc>
          <w:tcPr>
            <w:tcW w:w="2096"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26"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trHeight w:val="428"/>
        </w:trPr>
        <w:tc>
          <w:tcPr>
            <w:tcW w:w="10617"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6135"/>
        </w:trPr>
        <w:tc>
          <w:tcPr>
            <w:tcW w:w="10617" w:type="dxa"/>
            <w:gridSpan w:val="10"/>
          </w:tcPr>
          <w:p w:rsidR="00CF25DA" w:rsidRPr="008438C5" w:rsidRDefault="00CF25DA" w:rsidP="00CF25DA">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rsidR="00CF25DA" w:rsidRPr="008438C5" w:rsidRDefault="00CF25DA" w:rsidP="00CF25DA">
            <w:pPr>
              <w:rPr>
                <w:rFonts w:ascii="ＭＳ 明朝" w:eastAsia="ＭＳ 明朝" w:hAnsi="ＭＳ 明朝" w:cs="Times New Roman"/>
                <w:b/>
                <w:sz w:val="22"/>
              </w:rPr>
            </w:pPr>
          </w:p>
          <w:p w:rsidR="00CF25DA" w:rsidRPr="008438C5" w:rsidRDefault="00CF25DA" w:rsidP="00CF25DA">
            <w:pPr>
              <w:rPr>
                <w:rFonts w:ascii="ＭＳ 明朝" w:eastAsia="ＭＳ 明朝" w:hAnsi="ＭＳ 明朝" w:cs="Times New Roman"/>
                <w:b/>
                <w:sz w:val="22"/>
              </w:rPr>
            </w:pPr>
          </w:p>
        </w:tc>
      </w:tr>
    </w:tbl>
    <w:p w:rsidR="00CF25DA" w:rsidRPr="008438C5" w:rsidRDefault="00CF25DA" w:rsidP="00CF25DA">
      <w:pPr>
        <w:jc w:val="left"/>
        <w:rPr>
          <w:rFonts w:ascii="Times New Roman" w:eastAsiaTheme="majorEastAsia" w:hAnsi="Times New Roman" w:cs="Times New Roman"/>
          <w:sz w:val="22"/>
        </w:rPr>
      </w:pPr>
    </w:p>
    <w:tbl>
      <w:tblPr>
        <w:tblStyle w:val="a3"/>
        <w:tblW w:w="10475" w:type="dxa"/>
        <w:tblLook w:val="04A0" w:firstRow="1" w:lastRow="0" w:firstColumn="1" w:lastColumn="0" w:noHBand="0" w:noVBand="1"/>
      </w:tblPr>
      <w:tblGrid>
        <w:gridCol w:w="2074"/>
        <w:gridCol w:w="251"/>
        <w:gridCol w:w="582"/>
        <w:gridCol w:w="1790"/>
        <w:gridCol w:w="277"/>
        <w:gridCol w:w="556"/>
        <w:gridCol w:w="1928"/>
        <w:gridCol w:w="137"/>
        <w:gridCol w:w="698"/>
        <w:gridCol w:w="2182"/>
      </w:tblGrid>
      <w:tr w:rsidR="00CF25DA" w:rsidRPr="008438C5" w:rsidTr="00CF25DA">
        <w:trPr>
          <w:trHeight w:val="605"/>
        </w:trPr>
        <w:tc>
          <w:tcPr>
            <w:tcW w:w="10475" w:type="dxa"/>
            <w:gridSpan w:val="10"/>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lastRenderedPageBreak/>
              <w:t>チーム医療の実践</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医療従事者をはじめ、患者や家族に関わる全ての人々の役割を理解し、連携を図る。</w:t>
            </w:r>
          </w:p>
        </w:tc>
      </w:tr>
      <w:tr w:rsidR="00CF25DA" w:rsidRPr="008438C5" w:rsidTr="00CF25DA">
        <w:trPr>
          <w:trHeight w:val="405"/>
        </w:trPr>
        <w:tc>
          <w:tcPr>
            <w:tcW w:w="232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49"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621"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80"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325"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■チーム医療の意義を説明でき、（学生として）チームの一員として診療に参加できる。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■自分の限界を認識し、他の医療従事者の援助を求めることができる。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■チーム医療における医師の役割を説明できる。</w:t>
            </w:r>
          </w:p>
        </w:tc>
        <w:tc>
          <w:tcPr>
            <w:tcW w:w="2649"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単純な事例において、医療を提供する組織やチームの目的</w:t>
            </w:r>
            <w:r>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を理解する。</w:t>
            </w:r>
          </w:p>
          <w:p w:rsidR="00CF25DA" w:rsidRPr="008438C5" w:rsidRDefault="00CF25DA" w:rsidP="00CF25DA">
            <w:pPr>
              <w:jc w:val="left"/>
              <w:rPr>
                <w:rFonts w:ascii="Times New Roman" w:hAnsi="Times New Roman" w:cs="Times New Roman"/>
                <w:sz w:val="20"/>
                <w:szCs w:val="20"/>
              </w:rPr>
            </w:pPr>
          </w:p>
        </w:tc>
        <w:tc>
          <w:tcPr>
            <w:tcW w:w="2621"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医療を提供する組織やチームの目的</w:t>
            </w:r>
            <w:r>
              <w:rPr>
                <w:rFonts w:asciiTheme="majorEastAsia" w:eastAsiaTheme="majorEastAsia" w:hAnsiTheme="majorEastAsia" w:cs="ＭＳ 明朝" w:hint="eastAsia"/>
                <w:b/>
                <w:bCs/>
                <w:sz w:val="20"/>
                <w:szCs w:val="20"/>
              </w:rPr>
              <w:t>、チームの各構成員の役割</w:t>
            </w:r>
            <w:r w:rsidRPr="008438C5">
              <w:rPr>
                <w:rFonts w:asciiTheme="majorEastAsia" w:eastAsiaTheme="majorEastAsia" w:hAnsiTheme="majorEastAsia" w:cs="ＭＳ 明朝" w:hint="eastAsia"/>
                <w:b/>
                <w:bCs/>
                <w:sz w:val="20"/>
                <w:szCs w:val="20"/>
              </w:rPr>
              <w:t>を理解する。</w:t>
            </w:r>
          </w:p>
        </w:tc>
        <w:tc>
          <w:tcPr>
            <w:tcW w:w="2880" w:type="dxa"/>
            <w:gridSpan w:val="2"/>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複雑な事例において、医療を提供する組織やチームの目的とチームの目的</w:t>
            </w:r>
            <w:r>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を理解したうえで実践する。</w:t>
            </w:r>
          </w:p>
        </w:tc>
      </w:tr>
      <w:tr w:rsidR="00CF25DA" w:rsidRPr="008438C5" w:rsidTr="00CF25DA">
        <w:trPr>
          <w:trHeight w:val="638"/>
        </w:trPr>
        <w:tc>
          <w:tcPr>
            <w:tcW w:w="2325" w:type="dxa"/>
            <w:gridSpan w:val="2"/>
            <w:vMerge/>
          </w:tcPr>
          <w:p w:rsidR="00CF25DA" w:rsidRPr="008438C5" w:rsidRDefault="00CF25DA" w:rsidP="00CF25DA">
            <w:pPr>
              <w:jc w:val="left"/>
              <w:rPr>
                <w:rFonts w:ascii="Times New Roman" w:hAnsi="Times New Roman" w:cs="Times New Roman"/>
                <w:sz w:val="20"/>
                <w:szCs w:val="20"/>
              </w:rPr>
            </w:pPr>
          </w:p>
        </w:tc>
        <w:tc>
          <w:tcPr>
            <w:tcW w:w="2649" w:type="dxa"/>
            <w:gridSpan w:val="3"/>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20"/>
                <w:szCs w:val="20"/>
              </w:rPr>
              <w:t>単純な事例において、チームの各構成員と情報を共有し、連携を図る。</w:t>
            </w:r>
          </w:p>
        </w:tc>
        <w:tc>
          <w:tcPr>
            <w:tcW w:w="2621"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チームの各構成員と情報を共有し、連携を図る</w:t>
            </w:r>
            <w:r w:rsidRPr="008438C5">
              <w:rPr>
                <w:rFonts w:asciiTheme="majorEastAsia" w:eastAsiaTheme="majorEastAsia" w:hAnsiTheme="majorEastAsia" w:cs="Times New Roman" w:hint="eastAsia"/>
                <w:b/>
                <w:bCs/>
                <w:sz w:val="20"/>
                <w:szCs w:val="20"/>
              </w:rPr>
              <w:t>。</w:t>
            </w:r>
          </w:p>
        </w:tc>
        <w:tc>
          <w:tcPr>
            <w:tcW w:w="2880" w:type="dxa"/>
            <w:gridSpan w:val="2"/>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20"/>
                <w:szCs w:val="20"/>
              </w:rPr>
              <w:t>チームの各構成員と情報を積極的に共有し、連携して最善のチーム医療を実践する。</w:t>
            </w:r>
          </w:p>
        </w:tc>
      </w:tr>
      <w:tr w:rsidR="00CF25DA" w:rsidRPr="008438C5" w:rsidTr="00CF25DA">
        <w:trPr>
          <w:trHeight w:val="410"/>
        </w:trPr>
        <w:tc>
          <w:tcPr>
            <w:tcW w:w="2074"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trHeight w:val="428"/>
        </w:trPr>
        <w:tc>
          <w:tcPr>
            <w:tcW w:w="10475"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7853"/>
        </w:trPr>
        <w:tc>
          <w:tcPr>
            <w:tcW w:w="10475" w:type="dxa"/>
            <w:gridSpan w:val="10"/>
          </w:tcPr>
          <w:p w:rsidR="00CF25DA" w:rsidRPr="008438C5" w:rsidRDefault="00CF25DA" w:rsidP="00CF25DA">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rsidR="00CF25DA" w:rsidRPr="008438C5" w:rsidRDefault="00CF25DA" w:rsidP="00CF25DA">
            <w:pPr>
              <w:rPr>
                <w:rFonts w:ascii="ＭＳ 明朝" w:eastAsia="ＭＳ 明朝" w:hAnsi="ＭＳ 明朝" w:cs="Times New Roman"/>
                <w:sz w:val="20"/>
                <w:szCs w:val="20"/>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tc>
      </w:tr>
    </w:tbl>
    <w:p w:rsidR="00CF25DA" w:rsidRPr="008438C5" w:rsidRDefault="00CF25DA" w:rsidP="00CF25DA">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CF25DA" w:rsidRPr="008438C5" w:rsidTr="00CF25DA">
        <w:trPr>
          <w:trHeight w:val="605"/>
        </w:trPr>
        <w:tc>
          <w:tcPr>
            <w:tcW w:w="10485" w:type="dxa"/>
            <w:gridSpan w:val="11"/>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医療の質と安全の管理</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患者にとって良質かつ安全な医療を提供し、医療従事者の安全性にも配慮する。</w:t>
            </w:r>
          </w:p>
        </w:tc>
      </w:tr>
      <w:tr w:rsidR="00CF25DA" w:rsidRPr="008438C5" w:rsidTr="00CF25DA">
        <w:trPr>
          <w:trHeight w:val="405"/>
        </w:trPr>
        <w:tc>
          <w:tcPr>
            <w:tcW w:w="240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694"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405"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■医療事故の防止において個人の注意、組織的なリスク管理の重要性を説明できる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■医療現場における報告・連絡・相談の重要性、医療文書の改ざんの違法性を説明できる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■医療安全管理体制の在り方、医療関連感染症の原因と防止に関して概説できる</w:t>
            </w: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医療の質と患者安全の重要性を理解する。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医療の質と患者安全の重要性を理解し、</w:t>
            </w:r>
            <w:r>
              <w:rPr>
                <w:rFonts w:asciiTheme="majorEastAsia" w:eastAsiaTheme="majorEastAsia" w:hAnsiTheme="majorEastAsia" w:cs="Times New Roman" w:hint="eastAsia"/>
                <w:b/>
                <w:bCs/>
                <w:sz w:val="20"/>
                <w:szCs w:val="20"/>
              </w:rPr>
              <w:t>それらの</w:t>
            </w:r>
            <w:r w:rsidRPr="008438C5">
              <w:rPr>
                <w:rFonts w:asciiTheme="majorEastAsia" w:eastAsiaTheme="majorEastAsia" w:hAnsiTheme="majorEastAsia" w:cs="Times New Roman" w:hint="eastAsia"/>
                <w:b/>
                <w:bCs/>
                <w:sz w:val="20"/>
                <w:szCs w:val="20"/>
              </w:rPr>
              <w:t>評価・改善に努める。</w:t>
            </w: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医療の質と患者安全について、日常的に認識・評価し、改善を提言する。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日常業務において、適切な頻度で報告、連絡、相談ができる。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日常業務の一環として、報告・連絡・相談を実践する。</w:t>
            </w: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報告・連絡・相談を実践するとともに、報告・連絡・相談に対応する。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一般的な医療事故等の予防と事後対応の必要性を理解する。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医療事故等の予防と事後の対応</w:t>
            </w:r>
            <w:r>
              <w:rPr>
                <w:rFonts w:asciiTheme="majorEastAsia" w:eastAsiaTheme="majorEastAsia" w:hAnsiTheme="majorEastAsia" w:cs="Times New Roman" w:hint="eastAsia"/>
                <w:b/>
                <w:bCs/>
                <w:sz w:val="20"/>
                <w:szCs w:val="20"/>
              </w:rPr>
              <w:t>を行う</w:t>
            </w:r>
            <w:r w:rsidRPr="008438C5">
              <w:rPr>
                <w:rFonts w:asciiTheme="majorEastAsia" w:eastAsiaTheme="majorEastAsia" w:hAnsiTheme="majorEastAsia" w:cs="Times New Roman" w:hint="eastAsia"/>
                <w:b/>
                <w:bCs/>
                <w:sz w:val="20"/>
                <w:szCs w:val="20"/>
              </w:rPr>
              <w:t>。</w:t>
            </w: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非典型的な医療事故等を個別に分析し、予防と事後対応</w:t>
            </w:r>
            <w:r>
              <w:rPr>
                <w:rFonts w:asciiTheme="minorEastAsia" w:hAnsiTheme="minorEastAsia" w:cs="Times New Roman" w:hint="eastAsia"/>
                <w:sz w:val="20"/>
                <w:szCs w:val="20"/>
              </w:rPr>
              <w:t>を行う</w:t>
            </w:r>
            <w:r w:rsidRPr="008438C5">
              <w:rPr>
                <w:rFonts w:asciiTheme="minorEastAsia" w:hAnsiTheme="minorEastAsia" w:cs="Times New Roman" w:hint="eastAsia"/>
                <w:sz w:val="20"/>
                <w:szCs w:val="20"/>
              </w:rPr>
              <w:t>。</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医療従事者の健康管理と自らの健康管理の必要性を理解する。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kern w:val="0"/>
                <w:sz w:val="20"/>
                <w:szCs w:val="20"/>
              </w:rPr>
              <w:t>医療従事者の健康管理（予防接種や針刺し事故への対応を含む。）を理解し、自らの健康管理に努める。</w:t>
            </w:r>
          </w:p>
        </w:tc>
        <w:tc>
          <w:tcPr>
            <w:tcW w:w="2693" w:type="dxa"/>
            <w:gridSpan w:val="3"/>
            <w:shd w:val="clear" w:color="auto" w:fill="auto"/>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自らの健康管理、他の医療従事者の健康管理に努める。</w:t>
            </w:r>
          </w:p>
        </w:tc>
      </w:tr>
      <w:tr w:rsidR="00CF25DA" w:rsidRPr="008438C5" w:rsidTr="00CF25DA">
        <w:trPr>
          <w:gridAfter w:val="1"/>
          <w:wAfter w:w="10" w:type="dxa"/>
          <w:trHeight w:val="410"/>
        </w:trPr>
        <w:tc>
          <w:tcPr>
            <w:tcW w:w="2074"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gridAfter w:val="1"/>
          <w:wAfter w:w="10" w:type="dxa"/>
          <w:trHeight w:val="428"/>
        </w:trPr>
        <w:tc>
          <w:tcPr>
            <w:tcW w:w="10475"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6305"/>
        </w:trPr>
        <w:tc>
          <w:tcPr>
            <w:tcW w:w="10485" w:type="dxa"/>
            <w:gridSpan w:val="11"/>
          </w:tcPr>
          <w:p w:rsidR="00CF25DA" w:rsidRPr="008438C5" w:rsidRDefault="00CF25DA" w:rsidP="00CF25DA">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tc>
      </w:tr>
    </w:tbl>
    <w:p w:rsidR="00CF25DA" w:rsidRPr="008438C5" w:rsidRDefault="00CF25DA" w:rsidP="00CF25DA">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CF25DA" w:rsidRPr="008438C5" w:rsidTr="00CF25DA">
        <w:trPr>
          <w:trHeight w:val="605"/>
        </w:trPr>
        <w:tc>
          <w:tcPr>
            <w:tcW w:w="10485" w:type="dxa"/>
            <w:gridSpan w:val="11"/>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社会における医療の実践</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医療の持つ社会的側面の重要性を踏まえ、各種医療制度・システムを理解し、地域社会と国際社会に貢献する。</w:t>
            </w:r>
          </w:p>
        </w:tc>
      </w:tr>
      <w:tr w:rsidR="00CF25DA" w:rsidRPr="008438C5" w:rsidTr="00CF25DA">
        <w:trPr>
          <w:trHeight w:val="405"/>
        </w:trPr>
        <w:tc>
          <w:tcPr>
            <w:tcW w:w="240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694"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405"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■離島・へき地を含む地域社会における医療の状況、医師偏在の現状を概説できる。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■医療計画及び地域医療構想、地域包括ケア、地域保健などを説明できる。</w:t>
            </w:r>
          </w:p>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■災害医療を説明できる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■（学生として）地域医療に積極的に参加・貢献する</w:t>
            </w: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保健医療に関する法規・制度の目的と仕組みを理解する。</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保健医療に関する法規・制度の目的と仕組みを理解し、実臨床に適用する。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健康保険、公費負担医療の制度を理解する。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医療費の患者負担に配慮しつつ、</w:t>
            </w:r>
            <w:r w:rsidRPr="008438C5">
              <w:rPr>
                <w:rFonts w:asciiTheme="majorEastAsia" w:eastAsiaTheme="majorEastAsia" w:hAnsiTheme="majorEastAsia" w:cs="Times New Roman" w:hint="eastAsia"/>
                <w:b/>
                <w:bCs/>
                <w:sz w:val="20"/>
                <w:szCs w:val="20"/>
              </w:rPr>
              <w:t>健康保険、公費負担医療を適切に活用する。</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健康保険、公費負担医療の適用の可否を判断し、適切に活用する。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地域の健康問題やニーズを把握する重要性を理解する。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地域の健康問題やニーズを把握し、必要な対策を提案する。</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地域の健康問題やニーズを把握し、必要な対策を提案・実行する。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予防医療・保健・健康増進の必要性を理解する。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予防医療・保健・健康増進に努める。</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予防医療・保健・健康増進について具体的な改善案などを提示する。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地域包括ケアシステムを理解する。</w:t>
            </w:r>
          </w:p>
        </w:tc>
        <w:tc>
          <w:tcPr>
            <w:tcW w:w="2694" w:type="dxa"/>
            <w:gridSpan w:val="3"/>
            <w:shd w:val="clear" w:color="auto" w:fill="D6E3BC" w:themeFill="accent3" w:themeFillTint="66"/>
          </w:tcPr>
          <w:p w:rsidR="00CF25DA" w:rsidRPr="008438C5" w:rsidRDefault="00CF25DA" w:rsidP="00CF25DA">
            <w:pPr>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地域包括ケアシステムを理解し、その推進に貢献する。</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地域包括ケアシステムを理解し、その推進に積極的に参画する。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災害や感染症パンデミックなどの非日常的な医療需要が起こりうることを理解する。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災害や感染症パンデミックなどの非日常的な医療需要に備える。</w:t>
            </w: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災害や感染症パンデミックなどの非日常的な医療需要を想定し、組織的な対応を主導する実際に対応する。</w:t>
            </w:r>
          </w:p>
        </w:tc>
      </w:tr>
      <w:tr w:rsidR="00CF25DA" w:rsidRPr="008438C5" w:rsidTr="00CF25DA">
        <w:trPr>
          <w:gridAfter w:val="1"/>
          <w:wAfter w:w="10" w:type="dxa"/>
          <w:trHeight w:val="410"/>
        </w:trPr>
        <w:tc>
          <w:tcPr>
            <w:tcW w:w="2074"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gridAfter w:val="1"/>
          <w:wAfter w:w="10" w:type="dxa"/>
          <w:trHeight w:val="428"/>
        </w:trPr>
        <w:tc>
          <w:tcPr>
            <w:tcW w:w="10475"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3722"/>
        </w:trPr>
        <w:tc>
          <w:tcPr>
            <w:tcW w:w="10485" w:type="dxa"/>
            <w:gridSpan w:val="11"/>
          </w:tcPr>
          <w:p w:rsidR="00CF25DA" w:rsidRPr="008438C5" w:rsidRDefault="00CF25DA" w:rsidP="00CF25DA">
            <w:pPr>
              <w:tabs>
                <w:tab w:val="left" w:pos="1279"/>
              </w:tabs>
              <w:rPr>
                <w:rFonts w:ascii="ＭＳ 明朝" w:eastAsia="ＭＳ 明朝" w:hAnsi="ＭＳ 明朝" w:cs="Times New Roman"/>
                <w:sz w:val="22"/>
              </w:rPr>
            </w:pPr>
            <w:r w:rsidRPr="008438C5">
              <w:rPr>
                <w:rFonts w:ascii="ＭＳ 明朝" w:eastAsia="ＭＳ 明朝" w:hAnsi="ＭＳ 明朝" w:cs="Times New Roman" w:hint="eastAsia"/>
                <w:b/>
                <w:sz w:val="22"/>
              </w:rPr>
              <w:t>コメント：</w:t>
            </w:r>
            <w:r w:rsidRPr="008438C5">
              <w:rPr>
                <w:rFonts w:ascii="ＭＳ 明朝" w:eastAsia="ＭＳ 明朝" w:hAnsi="ＭＳ 明朝" w:cs="Times New Roman" w:hint="eastAsia"/>
                <w:b/>
                <w:sz w:val="22"/>
              </w:rPr>
              <w:tab/>
            </w:r>
          </w:p>
          <w:p w:rsidR="00CF25DA" w:rsidRPr="008438C5" w:rsidRDefault="00CF25DA" w:rsidP="00CF25DA">
            <w:pPr>
              <w:tabs>
                <w:tab w:val="left" w:pos="1279"/>
              </w:tabs>
              <w:rPr>
                <w:rFonts w:ascii="ＭＳ 明朝" w:eastAsia="ＭＳ 明朝" w:hAnsi="ＭＳ 明朝" w:cs="Times New Roman"/>
                <w:sz w:val="22"/>
              </w:rPr>
            </w:pPr>
          </w:p>
          <w:p w:rsidR="00CF25DA" w:rsidRPr="008438C5" w:rsidRDefault="00CF25DA" w:rsidP="00CF25DA">
            <w:pPr>
              <w:tabs>
                <w:tab w:val="left" w:pos="1279"/>
              </w:tabs>
              <w:rPr>
                <w:rFonts w:ascii="ＭＳ 明朝" w:eastAsia="ＭＳ 明朝" w:hAnsi="ＭＳ 明朝" w:cs="Times New Roman"/>
                <w:sz w:val="22"/>
              </w:rPr>
            </w:pPr>
          </w:p>
          <w:p w:rsidR="00CF25DA" w:rsidRPr="008438C5" w:rsidRDefault="00CF25DA" w:rsidP="00CF25DA">
            <w:pPr>
              <w:tabs>
                <w:tab w:val="left" w:pos="1279"/>
              </w:tabs>
              <w:rPr>
                <w:rFonts w:ascii="ＭＳ 明朝" w:eastAsia="ＭＳ 明朝" w:hAnsi="ＭＳ 明朝" w:cs="Times New Roman"/>
                <w:sz w:val="22"/>
              </w:rPr>
            </w:pPr>
          </w:p>
          <w:p w:rsidR="00CF25DA" w:rsidRPr="008438C5" w:rsidRDefault="00CF25DA" w:rsidP="00CF25DA">
            <w:pPr>
              <w:tabs>
                <w:tab w:val="left" w:pos="1279"/>
              </w:tabs>
              <w:rPr>
                <w:rFonts w:ascii="ＭＳ 明朝" w:eastAsia="ＭＳ 明朝" w:hAnsi="ＭＳ 明朝" w:cs="Times New Roman"/>
                <w:b/>
                <w:sz w:val="22"/>
              </w:rPr>
            </w:pPr>
          </w:p>
        </w:tc>
      </w:tr>
    </w:tbl>
    <w:p w:rsidR="00CF25DA" w:rsidRPr="008438C5" w:rsidRDefault="00CF25DA" w:rsidP="00CF25DA">
      <w:pPr>
        <w:jc w:val="left"/>
        <w:rPr>
          <w:rFonts w:ascii="Times New Roman" w:eastAsiaTheme="majorEastAsia" w:hAnsi="Times New Roman" w:cs="Times New Roman" w:hint="eastAsia"/>
          <w:sz w:val="22"/>
        </w:rPr>
      </w:pPr>
    </w:p>
    <w:p w:rsidR="00CF25DA" w:rsidRPr="008438C5" w:rsidRDefault="00CF25DA" w:rsidP="00CF25DA">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CF25DA" w:rsidRPr="008438C5" w:rsidTr="00CF25DA">
        <w:trPr>
          <w:trHeight w:val="605"/>
        </w:trPr>
        <w:tc>
          <w:tcPr>
            <w:tcW w:w="10485" w:type="dxa"/>
            <w:gridSpan w:val="11"/>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科学的探究</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医学</w:t>
            </w:r>
            <w:r>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医療における科学的アプローチを理解し、学術活動を通じて、医学</w:t>
            </w:r>
            <w:r>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医療の発展に寄与する。</w:t>
            </w:r>
          </w:p>
        </w:tc>
      </w:tr>
      <w:tr w:rsidR="00CF25DA" w:rsidRPr="008438C5" w:rsidTr="00CF25DA">
        <w:trPr>
          <w:trHeight w:val="405"/>
        </w:trPr>
        <w:tc>
          <w:tcPr>
            <w:tcW w:w="240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694"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405" w:type="dxa"/>
            <w:gridSpan w:val="2"/>
            <w:vMerge w:val="restart"/>
          </w:tcPr>
          <w:p w:rsidR="00CF25DA" w:rsidRPr="008438C5" w:rsidRDefault="00CF25DA" w:rsidP="00CF25D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■研究は医学・医療の発展や患者の利益の増進のために行われることを説明できる。</w:t>
            </w:r>
          </w:p>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■生命科学の講義、実習、患者や疾患の分析から得られた情報や知識を基に疾患の理解・診断・治療の深化につなげることができる。</w:t>
            </w: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医療上の疑問点を認識する。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医療上</w:t>
            </w:r>
            <w:r>
              <w:rPr>
                <w:rFonts w:asciiTheme="majorEastAsia" w:eastAsiaTheme="majorEastAsia" w:hAnsiTheme="majorEastAsia" w:cs="Times New Roman" w:hint="eastAsia"/>
                <w:b/>
                <w:bCs/>
                <w:sz w:val="20"/>
                <w:szCs w:val="20"/>
              </w:rPr>
              <w:t>の</w:t>
            </w:r>
            <w:r w:rsidRPr="008438C5">
              <w:rPr>
                <w:rFonts w:asciiTheme="majorEastAsia" w:eastAsiaTheme="majorEastAsia" w:hAnsiTheme="majorEastAsia" w:cs="Times New Roman" w:hint="eastAsia"/>
                <w:b/>
                <w:bCs/>
                <w:sz w:val="20"/>
                <w:szCs w:val="20"/>
              </w:rPr>
              <w:t>疑問点を研究課題に変換する。</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医療上の疑問点を研究課題に変換し、研究計画を立案する。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科学的研究方法を理解し、活用する。</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科学的研究方法を目的に合わせて活用実践する。</w:t>
            </w:r>
          </w:p>
        </w:tc>
      </w:tr>
      <w:tr w:rsidR="00CF25DA" w:rsidRPr="008438C5" w:rsidTr="00CF25DA">
        <w:trPr>
          <w:trHeight w:val="1266"/>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臨床研究や治験の意義を理解し、協力する。</w:t>
            </w:r>
          </w:p>
        </w:tc>
        <w:tc>
          <w:tcPr>
            <w:tcW w:w="2693" w:type="dxa"/>
            <w:gridSpan w:val="3"/>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臨床研究や治験の意義を理解し、実臨床で協力・実施する。</w:t>
            </w:r>
          </w:p>
        </w:tc>
      </w:tr>
      <w:tr w:rsidR="00CF25DA" w:rsidRPr="008438C5" w:rsidTr="00CF25DA">
        <w:trPr>
          <w:gridAfter w:val="1"/>
          <w:wAfter w:w="10" w:type="dxa"/>
          <w:trHeight w:val="410"/>
        </w:trPr>
        <w:tc>
          <w:tcPr>
            <w:tcW w:w="2074"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gridAfter w:val="1"/>
          <w:wAfter w:w="10" w:type="dxa"/>
          <w:trHeight w:val="428"/>
        </w:trPr>
        <w:tc>
          <w:tcPr>
            <w:tcW w:w="10475"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6098"/>
        </w:trPr>
        <w:tc>
          <w:tcPr>
            <w:tcW w:w="10485" w:type="dxa"/>
            <w:gridSpan w:val="11"/>
          </w:tcPr>
          <w:p w:rsidR="00CF25DA" w:rsidRPr="008438C5" w:rsidRDefault="00CF25DA" w:rsidP="00CF25DA">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tc>
      </w:tr>
    </w:tbl>
    <w:p w:rsidR="00CF25DA" w:rsidRDefault="00CF25DA" w:rsidP="00CF25DA">
      <w:pPr>
        <w:jc w:val="left"/>
        <w:rPr>
          <w:rFonts w:ascii="Times New Roman" w:eastAsiaTheme="majorEastAsia" w:hAnsi="Times New Roman" w:cs="Times New Roman"/>
          <w:sz w:val="22"/>
        </w:rPr>
      </w:pPr>
    </w:p>
    <w:p w:rsidR="00CF25DA" w:rsidRDefault="00CF25DA" w:rsidP="00CF25DA">
      <w:pPr>
        <w:jc w:val="left"/>
        <w:rPr>
          <w:rFonts w:ascii="Times New Roman" w:eastAsiaTheme="majorEastAsia" w:hAnsi="Times New Roman" w:cs="Times New Roman"/>
          <w:sz w:val="22"/>
        </w:rPr>
      </w:pPr>
    </w:p>
    <w:p w:rsidR="00CF25DA" w:rsidRPr="008438C5" w:rsidRDefault="00CF25DA" w:rsidP="00CF25DA">
      <w:pPr>
        <w:jc w:val="left"/>
        <w:rPr>
          <w:rFonts w:ascii="Times New Roman" w:eastAsiaTheme="majorEastAsia" w:hAnsi="Times New Roman" w:cs="Times New Roman" w:hint="eastAsia"/>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CF25DA" w:rsidRPr="008438C5" w:rsidTr="00CF25DA">
        <w:trPr>
          <w:trHeight w:val="605"/>
        </w:trPr>
        <w:tc>
          <w:tcPr>
            <w:tcW w:w="10485" w:type="dxa"/>
            <w:gridSpan w:val="11"/>
          </w:tcPr>
          <w:p w:rsidR="00CF25DA" w:rsidRPr="008438C5" w:rsidRDefault="00CF25DA" w:rsidP="00CF25DA">
            <w:pPr>
              <w:pStyle w:val="af"/>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生涯にわたって共に学ぶ姿勢</w:t>
            </w:r>
            <w:r w:rsidRPr="008438C5">
              <w:rPr>
                <w:rFonts w:ascii="Times New Roman" w:eastAsiaTheme="majorEastAsia" w:hAnsi="Times New Roman" w:cs="Times New Roman" w:hint="eastAsia"/>
                <w:sz w:val="26"/>
              </w:rPr>
              <w:t>：</w:t>
            </w:r>
          </w:p>
          <w:p w:rsidR="00CF25DA" w:rsidRPr="008438C5" w:rsidRDefault="00CF25DA" w:rsidP="00CF25DA">
            <w:pPr>
              <w:pStyle w:val="af"/>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医療の質の向上のために省察し、他の医師・医療者と</w:t>
            </w:r>
            <w:r>
              <w:rPr>
                <w:rFonts w:ascii="Times New Roman" w:eastAsiaTheme="majorEastAsia" w:hAnsi="Times New Roman" w:cs="Times New Roman" w:hint="eastAsia"/>
                <w:sz w:val="26"/>
              </w:rPr>
              <w:t>共</w:t>
            </w:r>
            <w:r w:rsidRPr="008438C5">
              <w:rPr>
                <w:rFonts w:ascii="Times New Roman" w:eastAsiaTheme="majorEastAsia" w:hAnsi="Times New Roman" w:cs="Times New Roman" w:hint="eastAsia"/>
                <w:sz w:val="26"/>
              </w:rPr>
              <w:t>に研鑽しながら、後進の育成にも携わり、生涯にわたって自律的に学び続ける。</w:t>
            </w:r>
          </w:p>
        </w:tc>
      </w:tr>
      <w:tr w:rsidR="00CF25DA" w:rsidRPr="008438C5" w:rsidTr="00CF25DA">
        <w:trPr>
          <w:trHeight w:val="405"/>
        </w:trPr>
        <w:tc>
          <w:tcPr>
            <w:tcW w:w="2405" w:type="dxa"/>
            <w:gridSpan w:val="2"/>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rsidR="00CF25DA" w:rsidRPr="008438C5" w:rsidRDefault="00CF25DA" w:rsidP="00CF25D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rsidR="00CF25DA" w:rsidRPr="008438C5" w:rsidRDefault="00CF25DA" w:rsidP="00CF25DA">
            <w:pPr>
              <w:jc w:val="center"/>
              <w:rPr>
                <w:rFonts w:ascii="Times New Roman" w:eastAsiaTheme="majorEastAsia" w:hAnsi="Times New Roman" w:cs="Times New Roman"/>
                <w:sz w:val="22"/>
              </w:rPr>
            </w:pPr>
          </w:p>
        </w:tc>
        <w:tc>
          <w:tcPr>
            <w:tcW w:w="2694"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6E3BC" w:themeFill="accent3" w:themeFillTint="66"/>
          </w:tcPr>
          <w:p w:rsidR="00CF25DA" w:rsidRPr="008438C5" w:rsidRDefault="00CF25DA" w:rsidP="00CF25D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rsidR="00CF25DA" w:rsidRPr="008438C5" w:rsidRDefault="00CF25DA" w:rsidP="00CF25DA">
            <w:pPr>
              <w:jc w:val="center"/>
              <w:rPr>
                <w:rFonts w:ascii="Times New Roman" w:eastAsiaTheme="majorEastAsia" w:hAnsi="Times New Roman" w:cs="Times New Roman"/>
                <w:sz w:val="22"/>
              </w:rPr>
            </w:pPr>
          </w:p>
        </w:tc>
      </w:tr>
      <w:tr w:rsidR="00CF25DA" w:rsidRPr="008438C5" w:rsidTr="00CF25DA">
        <w:trPr>
          <w:trHeight w:val="641"/>
        </w:trPr>
        <w:tc>
          <w:tcPr>
            <w:tcW w:w="2405" w:type="dxa"/>
            <w:gridSpan w:val="2"/>
            <w:vMerge w:val="restart"/>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16"/>
                <w:szCs w:val="16"/>
              </w:rPr>
              <w:t>■生涯学習の重要性を説明でき、継続的学習に必要な情報を収集できる。</w:t>
            </w:r>
          </w:p>
        </w:tc>
        <w:tc>
          <w:tcPr>
            <w:tcW w:w="2693" w:type="dxa"/>
            <w:gridSpan w:val="3"/>
          </w:tcPr>
          <w:p w:rsidR="00CF25DA" w:rsidRPr="008438C5" w:rsidRDefault="00CF25DA" w:rsidP="00CF25DA">
            <w:pPr>
              <w:jc w:val="left"/>
              <w:rPr>
                <w:rFonts w:asciiTheme="minorEastAsia" w:hAnsiTheme="minorEastAsia" w:cs="Times New Roman"/>
                <w:sz w:val="20"/>
                <w:szCs w:val="20"/>
              </w:rPr>
            </w:pPr>
            <w:r>
              <w:rPr>
                <w:rFonts w:asciiTheme="minorEastAsia" w:hAnsiTheme="minorEastAsia" w:cs="Times New Roman" w:hint="eastAsia"/>
                <w:sz w:val="20"/>
                <w:szCs w:val="20"/>
              </w:rPr>
              <w:t>急速に</w:t>
            </w:r>
            <w:r w:rsidRPr="008438C5">
              <w:rPr>
                <w:rFonts w:asciiTheme="minorEastAsia" w:hAnsiTheme="minorEastAsia" w:cs="Times New Roman" w:hint="eastAsia"/>
                <w:sz w:val="20"/>
                <w:szCs w:val="20"/>
              </w:rPr>
              <w:t>変化・発展する医学知識・技術の吸収の必要性を認識する。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急速に</w:t>
            </w:r>
            <w:r w:rsidRPr="008438C5">
              <w:rPr>
                <w:rFonts w:asciiTheme="majorEastAsia" w:eastAsiaTheme="majorEastAsia" w:hAnsiTheme="majorEastAsia" w:cs="Times New Roman" w:hint="eastAsia"/>
                <w:b/>
                <w:bCs/>
                <w:sz w:val="20"/>
                <w:szCs w:val="20"/>
              </w:rPr>
              <w:t>変化・発展する医学知識・技術の吸収に努める。</w:t>
            </w:r>
          </w:p>
        </w:tc>
        <w:tc>
          <w:tcPr>
            <w:tcW w:w="2693" w:type="dxa"/>
            <w:gridSpan w:val="3"/>
          </w:tcPr>
          <w:p w:rsidR="00CF25DA" w:rsidRPr="008438C5" w:rsidRDefault="00CF25DA" w:rsidP="00CF25DA">
            <w:pPr>
              <w:rPr>
                <w:rFonts w:asciiTheme="minorEastAsia" w:hAnsiTheme="minorEastAsia" w:cs="Times New Roman"/>
                <w:sz w:val="20"/>
                <w:szCs w:val="20"/>
              </w:rPr>
            </w:pPr>
            <w:r>
              <w:rPr>
                <w:rFonts w:asciiTheme="minorEastAsia" w:hAnsiTheme="minorEastAsia" w:cs="Times New Roman" w:hint="eastAsia"/>
                <w:sz w:val="20"/>
                <w:szCs w:val="20"/>
              </w:rPr>
              <w:t>急速に</w:t>
            </w:r>
            <w:r w:rsidRPr="008438C5">
              <w:rPr>
                <w:rFonts w:asciiTheme="minorEastAsia" w:hAnsiTheme="minorEastAsia" w:cs="Times New Roman" w:hint="eastAsia"/>
                <w:sz w:val="20"/>
                <w:szCs w:val="20"/>
              </w:rPr>
              <w:t>変化・発展する医学知識・技術の吸収のために、常に自己省察し、自己研鑽のために努力する。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w:t>
            </w:r>
            <w:r>
              <w:rPr>
                <w:rFonts w:asciiTheme="minorEastAsia" w:hAnsiTheme="minorEastAsia" w:cs="Times New Roman" w:hint="eastAsia"/>
                <w:sz w:val="20"/>
                <w:szCs w:val="20"/>
              </w:rPr>
              <w:t>の医療職</w:t>
            </w:r>
            <w:r w:rsidRPr="008438C5">
              <w:rPr>
                <w:rFonts w:asciiTheme="minorEastAsia" w:hAnsiTheme="minorEastAsia" w:cs="Times New Roman" w:hint="eastAsia"/>
                <w:sz w:val="20"/>
                <w:szCs w:val="20"/>
              </w:rPr>
              <w:t>から学ぶ姿勢を維持する。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同僚、後輩、医師以外の医療職</w:t>
            </w:r>
            <w:r>
              <w:rPr>
                <w:rFonts w:asciiTheme="majorEastAsia" w:eastAsiaTheme="majorEastAsia" w:hAnsiTheme="majorEastAsia" w:cs="Times New Roman" w:hint="eastAsia"/>
                <w:b/>
                <w:bCs/>
                <w:sz w:val="20"/>
                <w:szCs w:val="20"/>
              </w:rPr>
              <w:t>と互いに</w:t>
            </w:r>
            <w:r w:rsidRPr="008438C5">
              <w:rPr>
                <w:rFonts w:asciiTheme="majorEastAsia" w:eastAsiaTheme="majorEastAsia" w:hAnsiTheme="majorEastAsia" w:cs="Times New Roman" w:hint="eastAsia"/>
                <w:b/>
                <w:bCs/>
                <w:sz w:val="20"/>
                <w:szCs w:val="20"/>
              </w:rPr>
              <w:t>教え、学</w:t>
            </w:r>
            <w:r>
              <w:rPr>
                <w:rFonts w:asciiTheme="majorEastAsia" w:eastAsiaTheme="majorEastAsia" w:hAnsiTheme="majorEastAsia" w:cs="Times New Roman" w:hint="eastAsia"/>
                <w:b/>
                <w:bCs/>
                <w:sz w:val="20"/>
                <w:szCs w:val="20"/>
              </w:rPr>
              <w:t>びあう</w:t>
            </w:r>
            <w:r w:rsidRPr="008438C5">
              <w:rPr>
                <w:rFonts w:asciiTheme="majorEastAsia" w:eastAsiaTheme="majorEastAsia" w:hAnsiTheme="majorEastAsia" w:cs="Times New Roman" w:hint="eastAsia"/>
                <w:b/>
                <w:bCs/>
                <w:sz w:val="20"/>
                <w:szCs w:val="20"/>
              </w:rPr>
              <w:t>。</w:t>
            </w:r>
          </w:p>
        </w:tc>
        <w:tc>
          <w:tcPr>
            <w:tcW w:w="2693" w:type="dxa"/>
            <w:gridSpan w:val="3"/>
          </w:tcPr>
          <w:p w:rsidR="00CF25DA" w:rsidRPr="008438C5" w:rsidRDefault="00CF25DA" w:rsidP="00CF25DA">
            <w:pPr>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同僚、後輩、医師以外の医療職と共に研鑽しながら、後進を育成する。</w:t>
            </w:r>
          </w:p>
        </w:tc>
      </w:tr>
      <w:tr w:rsidR="00CF25DA" w:rsidRPr="008438C5" w:rsidTr="00CF25DA">
        <w:trPr>
          <w:trHeight w:val="638"/>
        </w:trPr>
        <w:tc>
          <w:tcPr>
            <w:tcW w:w="2405" w:type="dxa"/>
            <w:gridSpan w:val="2"/>
            <w:vMerge/>
          </w:tcPr>
          <w:p w:rsidR="00CF25DA" w:rsidRPr="008438C5" w:rsidRDefault="00CF25DA" w:rsidP="00CF25DA">
            <w:pPr>
              <w:jc w:val="left"/>
              <w:rPr>
                <w:rFonts w:ascii="Times New Roman" w:hAnsi="Times New Roman" w:cs="Times New Roman"/>
                <w:sz w:val="20"/>
                <w:szCs w:val="20"/>
              </w:rPr>
            </w:pPr>
          </w:p>
        </w:tc>
        <w:tc>
          <w:tcPr>
            <w:tcW w:w="2693" w:type="dxa"/>
            <w:gridSpan w:val="3"/>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）の重要性を認識する。</w:t>
            </w:r>
          </w:p>
        </w:tc>
        <w:tc>
          <w:tcPr>
            <w:tcW w:w="2694" w:type="dxa"/>
            <w:gridSpan w:val="3"/>
            <w:shd w:val="clear" w:color="auto" w:fill="D6E3BC" w:themeFill="accent3" w:themeFillTint="66"/>
          </w:tcPr>
          <w:p w:rsidR="00CF25DA" w:rsidRPr="008438C5" w:rsidRDefault="00CF25DA" w:rsidP="00CF25D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国内外の政策や</w:t>
            </w:r>
            <w:r>
              <w:rPr>
                <w:rFonts w:asciiTheme="majorEastAsia" w:eastAsiaTheme="majorEastAsia" w:hAnsiTheme="majorEastAsia" w:cs="Times New Roman" w:hint="eastAsia"/>
                <w:b/>
                <w:bCs/>
                <w:sz w:val="20"/>
                <w:szCs w:val="20"/>
              </w:rPr>
              <w:t>医学及び</w:t>
            </w:r>
            <w:r w:rsidRPr="008438C5">
              <w:rPr>
                <w:rFonts w:asciiTheme="majorEastAsia" w:eastAsiaTheme="majorEastAsia" w:hAnsiTheme="majorEastAsia" w:cs="Times New Roman" w:hint="eastAsia"/>
                <w:b/>
                <w:bCs/>
                <w:sz w:val="20"/>
                <w:szCs w:val="20"/>
              </w:rPr>
              <w:t>医療の最新動向（薬剤耐性菌やゲノム医療等</w:t>
            </w:r>
            <w:r>
              <w:rPr>
                <w:rFonts w:asciiTheme="majorEastAsia" w:eastAsiaTheme="majorEastAsia" w:hAnsiTheme="majorEastAsia" w:cs="Times New Roman" w:hint="eastAsia"/>
                <w:b/>
                <w:bCs/>
                <w:sz w:val="20"/>
                <w:szCs w:val="20"/>
              </w:rPr>
              <w:t>を含む。</w:t>
            </w:r>
            <w:r w:rsidRPr="008438C5">
              <w:rPr>
                <w:rFonts w:asciiTheme="majorEastAsia" w:eastAsiaTheme="majorEastAsia" w:hAnsiTheme="majorEastAsia" w:cs="Times New Roman" w:hint="eastAsia"/>
                <w:b/>
                <w:bCs/>
                <w:sz w:val="20"/>
                <w:szCs w:val="20"/>
              </w:rPr>
              <w:t>）を把握する。</w:t>
            </w:r>
          </w:p>
        </w:tc>
        <w:tc>
          <w:tcPr>
            <w:tcW w:w="2693" w:type="dxa"/>
            <w:gridSpan w:val="3"/>
          </w:tcPr>
          <w:p w:rsidR="00CF25DA" w:rsidRPr="008438C5" w:rsidRDefault="00CF25DA" w:rsidP="00CF25DA">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）を把握し、実臨床に活用する。</w:t>
            </w:r>
          </w:p>
        </w:tc>
      </w:tr>
      <w:tr w:rsidR="00CF25DA" w:rsidRPr="008438C5" w:rsidTr="00CF25DA">
        <w:trPr>
          <w:gridAfter w:val="1"/>
          <w:wAfter w:w="10" w:type="dxa"/>
          <w:trHeight w:val="410"/>
        </w:trPr>
        <w:tc>
          <w:tcPr>
            <w:tcW w:w="2074"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CF25DA" w:rsidRPr="008438C5" w:rsidTr="00CF25DA">
        <w:trPr>
          <w:gridAfter w:val="1"/>
          <w:wAfter w:w="10" w:type="dxa"/>
          <w:trHeight w:val="428"/>
        </w:trPr>
        <w:tc>
          <w:tcPr>
            <w:tcW w:w="10475" w:type="dxa"/>
            <w:gridSpan w:val="10"/>
          </w:tcPr>
          <w:p w:rsidR="00CF25DA" w:rsidRPr="008438C5" w:rsidRDefault="00CF25DA" w:rsidP="00CF25DA">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CF25DA" w:rsidRPr="008438C5" w:rsidTr="00CF25DA">
        <w:trPr>
          <w:trHeight w:val="5632"/>
        </w:trPr>
        <w:tc>
          <w:tcPr>
            <w:tcW w:w="10485" w:type="dxa"/>
            <w:gridSpan w:val="11"/>
          </w:tcPr>
          <w:p w:rsidR="00CF25DA" w:rsidRPr="008438C5" w:rsidRDefault="00CF25DA" w:rsidP="00CF25DA">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p w:rsidR="00CF25DA" w:rsidRPr="008438C5" w:rsidRDefault="00CF25DA" w:rsidP="00CF25DA">
            <w:pPr>
              <w:rPr>
                <w:rFonts w:ascii="ＭＳ 明朝" w:eastAsia="ＭＳ 明朝" w:hAnsi="ＭＳ 明朝" w:cs="Times New Roman"/>
                <w:sz w:val="22"/>
              </w:rPr>
            </w:pPr>
          </w:p>
        </w:tc>
      </w:tr>
    </w:tbl>
    <w:p w:rsidR="00CF25DA" w:rsidRPr="008438C5" w:rsidRDefault="00CF25DA" w:rsidP="00CF25DA">
      <w:pPr>
        <w:jc w:val="left"/>
        <w:rPr>
          <w:rFonts w:ascii="Times New Roman" w:eastAsiaTheme="majorEastAsia" w:hAnsi="Times New Roman" w:cs="Times New Roman"/>
          <w:sz w:val="22"/>
        </w:rPr>
      </w:pPr>
    </w:p>
    <w:p w:rsidR="00CF25DA" w:rsidRPr="00CF25DA" w:rsidRDefault="00CF25DA" w:rsidP="00CF25DA">
      <w:pPr>
        <w:rPr>
          <w:rFonts w:asciiTheme="majorEastAsia" w:eastAsiaTheme="majorEastAsia" w:hAnsiTheme="majorEastAsia" w:hint="eastAsia"/>
          <w:sz w:val="20"/>
        </w:rPr>
      </w:pPr>
    </w:p>
    <w:p w:rsidR="003A198D" w:rsidRPr="00007DCE" w:rsidRDefault="003A198D" w:rsidP="003A198D">
      <w:pPr>
        <w:jc w:val="center"/>
        <w:rPr>
          <w:rFonts w:asciiTheme="majorEastAsia" w:eastAsiaTheme="majorEastAsia" w:hAnsiTheme="majorEastAsia" w:cs="Times New Roman"/>
          <w:b/>
          <w:sz w:val="24"/>
        </w:rPr>
      </w:pPr>
      <w:r w:rsidRPr="001759A7">
        <w:rPr>
          <w:rFonts w:asciiTheme="majorEastAsia" w:eastAsiaTheme="majorEastAsia" w:hAnsiTheme="majorEastAsia" w:cs="Times New Roman"/>
          <w:b/>
          <w:noProof/>
          <w:sz w:val="24"/>
        </w:rPr>
        <w:lastRenderedPageBreak/>
        <mc:AlternateContent>
          <mc:Choice Requires="wps">
            <w:drawing>
              <wp:anchor distT="0" distB="0" distL="114300" distR="114300" simplePos="0" relativeHeight="251666432" behindDoc="0" locked="0" layoutInCell="1" allowOverlap="1" wp14:anchorId="7DA486D2" wp14:editId="2BD52EE3">
                <wp:simplePos x="0" y="0"/>
                <wp:positionH relativeFrom="column">
                  <wp:posOffset>4441190</wp:posOffset>
                </wp:positionH>
                <wp:positionV relativeFrom="paragraph">
                  <wp:posOffset>-226060</wp:posOffset>
                </wp:positionV>
                <wp:extent cx="2047875" cy="3714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71475"/>
                        </a:xfrm>
                        <a:prstGeom prst="rect">
                          <a:avLst/>
                        </a:prstGeom>
                        <a:solidFill>
                          <a:srgbClr val="FFFFFF"/>
                        </a:solidFill>
                        <a:ln w="9525">
                          <a:noFill/>
                          <a:miter lim="800000"/>
                          <a:headEnd/>
                          <a:tailEnd/>
                        </a:ln>
                      </wps:spPr>
                      <wps:txbx>
                        <w:txbxContent>
                          <w:p w:rsidR="003A198D" w:rsidRPr="001759A7" w:rsidRDefault="003A198D" w:rsidP="003A198D">
                            <w:pPr>
                              <w:jc w:val="center"/>
                              <w:rPr>
                                <w:rFonts w:asciiTheme="majorEastAsia" w:eastAsiaTheme="majorEastAsia" w:hAnsiTheme="majorEastAsia"/>
                              </w:rPr>
                            </w:pPr>
                            <w:r>
                              <w:rPr>
                                <w:rFonts w:asciiTheme="majorEastAsia" w:eastAsiaTheme="majorEastAsia" w:hAnsiTheme="majorEastAsia" w:hint="eastAsia"/>
                              </w:rPr>
                              <w:t>浜松医科大学</w:t>
                            </w:r>
                            <w:r>
                              <w:rPr>
                                <w:rFonts w:asciiTheme="majorEastAsia" w:eastAsiaTheme="majorEastAsia" w:hAnsiTheme="majorEastAsia"/>
                              </w:rPr>
                              <w:t>医学部附属病院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86D2" id="_x0000_s1028" type="#_x0000_t202" style="position:absolute;left:0;text-align:left;margin-left:349.7pt;margin-top:-17.8pt;width:161.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" stroked="f">
                <v:textbox>
                  <w:txbxContent>
                    <w:p w:rsidR="003A198D" w:rsidRPr="001759A7" w:rsidRDefault="003A198D" w:rsidP="003A198D">
                      <w:pPr>
                        <w:jc w:val="center"/>
                        <w:rPr>
                          <w:rFonts w:asciiTheme="majorEastAsia" w:eastAsiaTheme="majorEastAsia" w:hAnsiTheme="majorEastAsia"/>
                        </w:rPr>
                      </w:pPr>
                      <w:r>
                        <w:rPr>
                          <w:rFonts w:asciiTheme="majorEastAsia" w:eastAsiaTheme="majorEastAsia" w:hAnsiTheme="majorEastAsia" w:hint="eastAsia"/>
                        </w:rPr>
                        <w:t>浜松医科大学</w:t>
                      </w:r>
                      <w:r>
                        <w:rPr>
                          <w:rFonts w:asciiTheme="majorEastAsia" w:eastAsiaTheme="majorEastAsia" w:hAnsiTheme="majorEastAsia"/>
                        </w:rPr>
                        <w:t>医学部附属病院</w:t>
                      </w:r>
                    </w:p>
                  </w:txbxContent>
                </v:textbox>
              </v:shape>
            </w:pict>
          </mc:Fallback>
        </mc:AlternateContent>
      </w:r>
      <w:r w:rsidRPr="00007DCE">
        <w:rPr>
          <w:rFonts w:asciiTheme="majorEastAsia" w:eastAsiaTheme="majorEastAsia" w:hAnsiTheme="majorEastAsia" w:cs="Times New Roman" w:hint="eastAsia"/>
          <w:b/>
          <w:sz w:val="24"/>
        </w:rPr>
        <w:t>研修医評価票</w:t>
      </w:r>
      <w:r>
        <w:rPr>
          <w:rFonts w:asciiTheme="majorEastAsia" w:eastAsiaTheme="majorEastAsia" w:hAnsiTheme="majorEastAsia" w:cs="Times New Roman" w:hint="eastAsia"/>
          <w:b/>
          <w:sz w:val="24"/>
        </w:rPr>
        <w:t xml:space="preserve"> Ⅲ</w:t>
      </w:r>
    </w:p>
    <w:p w:rsidR="003A198D" w:rsidRPr="004D4761" w:rsidRDefault="003A198D" w:rsidP="003A198D">
      <w:pPr>
        <w:jc w:val="center"/>
        <w:rPr>
          <w:rFonts w:asciiTheme="majorEastAsia" w:eastAsiaTheme="majorEastAsia" w:hAnsiTheme="majorEastAsia" w:cs="Times New Roman"/>
          <w:sz w:val="22"/>
        </w:rPr>
      </w:pPr>
    </w:p>
    <w:p w:rsidR="003A198D" w:rsidRDefault="003A198D" w:rsidP="003A198D">
      <w:pPr>
        <w:jc w:val="center"/>
        <w:rPr>
          <w:rFonts w:asciiTheme="majorEastAsia" w:eastAsiaTheme="majorEastAsia" w:hAnsiTheme="majorEastAsia" w:cs="Times New Roman"/>
          <w:b/>
          <w:sz w:val="22"/>
        </w:rPr>
      </w:pPr>
      <w:r w:rsidRPr="004805B8">
        <w:rPr>
          <w:rFonts w:asciiTheme="majorEastAsia" w:eastAsiaTheme="majorEastAsia" w:hAnsiTheme="majorEastAsia" w:cs="Times New Roman" w:hint="eastAsia"/>
          <w:b/>
          <w:sz w:val="22"/>
        </w:rPr>
        <w:t>「C. 基本的診療業務」</w:t>
      </w:r>
      <w:r w:rsidRPr="0036720E">
        <w:rPr>
          <w:rFonts w:asciiTheme="majorEastAsia" w:eastAsiaTheme="majorEastAsia" w:hAnsiTheme="majorEastAsia" w:cs="Times New Roman" w:hint="eastAsia"/>
          <w:b/>
          <w:sz w:val="22"/>
        </w:rPr>
        <w:t>に関する</w:t>
      </w:r>
      <w:r w:rsidRPr="00F579C1">
        <w:rPr>
          <w:rFonts w:asciiTheme="majorEastAsia" w:eastAsiaTheme="majorEastAsia" w:hAnsiTheme="majorEastAsia" w:cs="Times New Roman" w:hint="eastAsia"/>
          <w:b/>
          <w:sz w:val="22"/>
        </w:rPr>
        <w:t>評価</w:t>
      </w:r>
    </w:p>
    <w:p w:rsidR="003A198D" w:rsidRPr="00A069D5" w:rsidRDefault="003A198D" w:rsidP="003A198D">
      <w:pPr>
        <w:jc w:val="center"/>
        <w:rPr>
          <w:rFonts w:asciiTheme="majorEastAsia" w:eastAsiaTheme="majorEastAsia" w:hAnsiTheme="majorEastAsia" w:cs="Times New Roman"/>
          <w:b/>
          <w:sz w:val="22"/>
        </w:rPr>
      </w:pPr>
    </w:p>
    <w:p w:rsidR="003A198D" w:rsidRPr="00AB0B38" w:rsidRDefault="003A198D" w:rsidP="003A198D">
      <w:pPr>
        <w:spacing w:line="400" w:lineRule="exact"/>
        <w:jc w:val="left"/>
        <w:rPr>
          <w:rFonts w:asciiTheme="majorEastAsia" w:eastAsiaTheme="majorEastAsia" w:hAnsiTheme="majorEastAsia" w:cs="Times New Roman"/>
          <w:sz w:val="20"/>
        </w:rPr>
      </w:pPr>
      <w:r w:rsidRPr="00AB0B38">
        <w:rPr>
          <w:rFonts w:asciiTheme="majorEastAsia" w:eastAsiaTheme="majorEastAsia" w:hAnsiTheme="majorEastAsia" w:cs="Times New Roman" w:hint="eastAsia"/>
          <w:sz w:val="20"/>
        </w:rPr>
        <w:t>研修医名</w:t>
      </w:r>
      <w:r>
        <w:rPr>
          <w:rFonts w:asciiTheme="majorEastAsia" w:eastAsiaTheme="majorEastAsia" w:hAnsiTheme="majorEastAsia" w:cs="Times New Roman" w:hint="eastAsia"/>
          <w:sz w:val="20"/>
        </w:rPr>
        <w:t xml:space="preserve">　</w:t>
      </w:r>
      <w:r>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p>
    <w:p w:rsidR="003A198D" w:rsidRPr="00AB0B38" w:rsidRDefault="003A198D" w:rsidP="003A198D">
      <w:pPr>
        <w:spacing w:line="400" w:lineRule="exact"/>
        <w:jc w:val="left"/>
        <w:rPr>
          <w:rFonts w:asciiTheme="majorEastAsia" w:eastAsiaTheme="majorEastAsia" w:hAnsiTheme="majorEastAsia" w:cs="Times New Roman"/>
          <w:sz w:val="20"/>
        </w:rPr>
      </w:pPr>
      <w:r w:rsidRPr="00AB0B38">
        <w:rPr>
          <w:rFonts w:asciiTheme="majorEastAsia" w:eastAsiaTheme="majorEastAsia" w:hAnsiTheme="majorEastAsia" w:cs="Times New Roman" w:hint="eastAsia"/>
          <w:sz w:val="20"/>
        </w:rPr>
        <w:t>研修分野・診療科</w:t>
      </w:r>
      <w:r>
        <w:rPr>
          <w:rFonts w:asciiTheme="majorEastAsia" w:eastAsiaTheme="majorEastAsia" w:hAnsiTheme="majorEastAsia" w:cs="Times New Roman" w:hint="eastAsia"/>
          <w:sz w:val="20"/>
        </w:rPr>
        <w:t xml:space="preserve">　</w:t>
      </w:r>
      <w:r w:rsidRPr="00AB0B38">
        <w:rPr>
          <w:rFonts w:asciiTheme="majorEastAsia" w:eastAsiaTheme="majorEastAsia" w:hAnsiTheme="majorEastAsia" w:cs="Times New Roman" w:hint="eastAsia"/>
          <w:sz w:val="20"/>
          <w:u w:val="single"/>
        </w:rPr>
        <w:t xml:space="preserve">　　　　</w:t>
      </w:r>
      <w:r>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r>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p>
    <w:p w:rsidR="003A198D" w:rsidRDefault="003A198D" w:rsidP="003A198D">
      <w:pPr>
        <w:spacing w:line="400" w:lineRule="exact"/>
        <w:ind w:rightChars="-270" w:right="-567"/>
        <w:jc w:val="left"/>
        <w:rPr>
          <w:rFonts w:asciiTheme="majorEastAsia" w:eastAsiaTheme="majorEastAsia" w:hAnsiTheme="majorEastAsia"/>
          <w:sz w:val="20"/>
        </w:rPr>
      </w:pPr>
      <w:r>
        <w:rPr>
          <w:rFonts w:asciiTheme="majorEastAsia" w:eastAsiaTheme="majorEastAsia" w:hAnsiTheme="majorEastAsia" w:hint="eastAsia"/>
          <w:sz w:val="20"/>
        </w:rPr>
        <w:t xml:space="preserve">観察者　氏名　</w:t>
      </w:r>
      <w:r>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r>
        <w:rPr>
          <w:rFonts w:asciiTheme="majorEastAsia" w:eastAsiaTheme="majorEastAsia" w:hAnsiTheme="majorEastAsia" w:hint="eastAsia"/>
          <w:sz w:val="20"/>
        </w:rPr>
        <w:t xml:space="preserve">　区分　□医師</w:t>
      </w:r>
      <w:r w:rsidRPr="00007DCE">
        <w:rPr>
          <w:rFonts w:asciiTheme="majorEastAsia" w:eastAsiaTheme="majorEastAsia" w:hAnsiTheme="majorEastAsia" w:hint="eastAsia"/>
          <w:sz w:val="20"/>
        </w:rPr>
        <w:t xml:space="preserve">　□</w:t>
      </w:r>
      <w:r>
        <w:rPr>
          <w:rFonts w:asciiTheme="majorEastAsia" w:eastAsiaTheme="majorEastAsia" w:hAnsiTheme="majorEastAsia" w:hint="eastAsia"/>
          <w:sz w:val="20"/>
        </w:rPr>
        <w:t>医師以外</w:t>
      </w:r>
      <w:r w:rsidRPr="00AB0B38">
        <w:rPr>
          <w:rFonts w:asciiTheme="majorEastAsia" w:eastAsiaTheme="majorEastAsia" w:hAnsiTheme="majorEastAsia" w:cs="Times New Roman" w:hint="eastAsia"/>
          <w:sz w:val="20"/>
        </w:rPr>
        <w:t>（</w:t>
      </w:r>
      <w:r w:rsidRPr="00007DCE">
        <w:rPr>
          <w:rFonts w:asciiTheme="majorEastAsia" w:eastAsiaTheme="majorEastAsia" w:hAnsiTheme="majorEastAsia" w:hint="eastAsia"/>
          <w:sz w:val="20"/>
        </w:rPr>
        <w:t>職種</w:t>
      </w:r>
      <w:r>
        <w:rPr>
          <w:rFonts w:asciiTheme="majorEastAsia" w:eastAsiaTheme="majorEastAsia" w:hAnsiTheme="majorEastAsia" w:hint="eastAsia"/>
          <w:sz w:val="20"/>
        </w:rPr>
        <w:t xml:space="preserve">名　　　　　　　　</w:t>
      </w:r>
      <w:r w:rsidRPr="00007DCE">
        <w:rPr>
          <w:rFonts w:asciiTheme="majorEastAsia" w:eastAsiaTheme="majorEastAsia" w:hAnsiTheme="majorEastAsia" w:hint="eastAsia"/>
          <w:sz w:val="20"/>
        </w:rPr>
        <w:t xml:space="preserve"> </w:t>
      </w:r>
      <w:r>
        <w:rPr>
          <w:rFonts w:asciiTheme="majorEastAsia" w:eastAsiaTheme="majorEastAsia" w:hAnsiTheme="majorEastAsia" w:cs="Times New Roman"/>
          <w:sz w:val="20"/>
        </w:rPr>
        <w:t>）</w:t>
      </w:r>
    </w:p>
    <w:p w:rsidR="003A198D" w:rsidRDefault="003A198D" w:rsidP="003A198D">
      <w:pPr>
        <w:spacing w:line="400" w:lineRule="exact"/>
        <w:jc w:val="left"/>
        <w:rPr>
          <w:rFonts w:asciiTheme="majorEastAsia" w:eastAsiaTheme="majorEastAsia" w:hAnsiTheme="majorEastAsia" w:cs="Times New Roman"/>
          <w:sz w:val="20"/>
        </w:rPr>
      </w:pPr>
      <w:r w:rsidRPr="00C5023F">
        <w:rPr>
          <w:rFonts w:asciiTheme="majorEastAsia" w:eastAsiaTheme="majorEastAsia" w:hAnsiTheme="majorEastAsia" w:cs="Times New Roman" w:hint="eastAsia"/>
          <w:sz w:val="20"/>
        </w:rPr>
        <w:t>観察</w:t>
      </w:r>
      <w:r>
        <w:rPr>
          <w:rFonts w:asciiTheme="majorEastAsia" w:eastAsiaTheme="majorEastAsia" w:hAnsiTheme="majorEastAsia" w:cs="Times New Roman" w:hint="eastAsia"/>
          <w:sz w:val="20"/>
        </w:rPr>
        <w:t xml:space="preserve">期間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Pr="00C5023F">
        <w:rPr>
          <w:rFonts w:asciiTheme="majorEastAsia" w:eastAsiaTheme="majorEastAsia" w:hAnsiTheme="majorEastAsia" w:hint="eastAsia"/>
          <w:sz w:val="20"/>
          <w:u w:val="single"/>
        </w:rPr>
        <w:t xml:space="preserve">　　　</w:t>
      </w:r>
      <w:r w:rsidRPr="00C5023F">
        <w:rPr>
          <w:rFonts w:asciiTheme="majorEastAsia" w:eastAsiaTheme="majorEastAsia" w:hAnsiTheme="majorEastAsia" w:hint="eastAsia"/>
          <w:sz w:val="20"/>
        </w:rPr>
        <w:t>日</w:t>
      </w:r>
      <w:r w:rsidRPr="00AB0B38">
        <w:rPr>
          <w:rFonts w:asciiTheme="majorEastAsia" w:eastAsiaTheme="majorEastAsia" w:hAnsiTheme="majorEastAsia" w:cs="Times New Roman" w:hint="eastAsia"/>
          <w:sz w:val="20"/>
        </w:rPr>
        <w:t xml:space="preserve">　～</w:t>
      </w:r>
      <w:r>
        <w:rPr>
          <w:rFonts w:asciiTheme="majorEastAsia" w:eastAsiaTheme="majorEastAsia" w:hAnsiTheme="majorEastAsia" w:cs="Times New Roman" w:hint="eastAsia"/>
          <w:sz w:val="20"/>
        </w:rPr>
        <w:t xml:space="preserve">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Pr="00C5023F">
        <w:rPr>
          <w:rFonts w:asciiTheme="majorEastAsia" w:eastAsiaTheme="majorEastAsia" w:hAnsiTheme="majorEastAsia" w:hint="eastAsia"/>
          <w:sz w:val="20"/>
          <w:u w:val="single"/>
        </w:rPr>
        <w:t xml:space="preserve">　　　</w:t>
      </w:r>
      <w:r w:rsidRPr="00C5023F">
        <w:rPr>
          <w:rFonts w:asciiTheme="majorEastAsia" w:eastAsiaTheme="majorEastAsia" w:hAnsiTheme="majorEastAsia" w:hint="eastAsia"/>
          <w:sz w:val="20"/>
        </w:rPr>
        <w:t>日</w:t>
      </w:r>
    </w:p>
    <w:p w:rsidR="003A198D" w:rsidRPr="00007DCE" w:rsidRDefault="003A198D" w:rsidP="003A198D">
      <w:pPr>
        <w:spacing w:line="400" w:lineRule="exact"/>
        <w:ind w:rightChars="-270" w:right="-567"/>
        <w:jc w:val="left"/>
        <w:rPr>
          <w:rFonts w:asciiTheme="majorEastAsia" w:eastAsiaTheme="majorEastAsia" w:hAnsiTheme="majorEastAsia"/>
          <w:sz w:val="20"/>
        </w:rPr>
      </w:pPr>
      <w:r w:rsidRPr="00007DCE">
        <w:rPr>
          <w:rFonts w:asciiTheme="majorEastAsia" w:eastAsiaTheme="majorEastAsia" w:hAnsiTheme="majorEastAsia" w:hint="eastAsia"/>
          <w:sz w:val="20"/>
        </w:rPr>
        <w:t>記載日</w:t>
      </w:r>
      <w:r>
        <w:rPr>
          <w:rFonts w:asciiTheme="majorEastAsia" w:eastAsiaTheme="majorEastAsia" w:hAnsiTheme="majorEastAsia" w:hint="eastAsia"/>
          <w:sz w:val="20"/>
        </w:rPr>
        <w:t xml:space="preserve">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Pr="001E2C01">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rPr>
        <w:t>日</w:t>
      </w:r>
    </w:p>
    <w:p w:rsidR="003A198D" w:rsidRDefault="003A198D" w:rsidP="003A198D">
      <w:pPr>
        <w:jc w:val="left"/>
        <w:rPr>
          <w:rFonts w:asciiTheme="majorEastAsia" w:eastAsiaTheme="majorEastAsia" w:hAnsiTheme="majorEastAsia" w:cs="Times New Roman"/>
          <w:sz w:val="22"/>
        </w:rPr>
      </w:pPr>
    </w:p>
    <w:tbl>
      <w:tblPr>
        <w:tblStyle w:val="1"/>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85"/>
        <w:gridCol w:w="886"/>
        <w:gridCol w:w="885"/>
        <w:gridCol w:w="886"/>
        <w:gridCol w:w="886"/>
      </w:tblGrid>
      <w:tr w:rsidR="003A198D" w:rsidRPr="00F579C1" w:rsidTr="00B07E2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20" w:type="dxa"/>
            <w:vAlign w:val="center"/>
          </w:tcPr>
          <w:p w:rsidR="003A198D" w:rsidRPr="00F579C1" w:rsidRDefault="003A198D" w:rsidP="00B07E2A">
            <w:pPr>
              <w:jc w:val="left"/>
              <w:rPr>
                <w:rFonts w:asciiTheme="majorEastAsia" w:eastAsiaTheme="majorEastAsia" w:hAnsiTheme="majorEastAsia"/>
                <w:sz w:val="20"/>
              </w:rPr>
            </w:pPr>
            <w:r>
              <w:rPr>
                <w:rFonts w:asciiTheme="majorEastAsia" w:eastAsiaTheme="majorEastAsia" w:hAnsiTheme="majorEastAsia" w:hint="eastAsia"/>
                <w:sz w:val="20"/>
              </w:rPr>
              <w:t>レベル</w:t>
            </w:r>
          </w:p>
        </w:tc>
        <w:tc>
          <w:tcPr>
            <w:tcW w:w="885" w:type="dxa"/>
            <w:vAlign w:val="center"/>
          </w:tcPr>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レベル１</w:t>
            </w: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Default="003A198D" w:rsidP="00B07E2A">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指導医の直接の監督の下でできる</w:t>
            </w:r>
          </w:p>
          <w:p w:rsidR="003A198D" w:rsidRPr="00F579C1" w:rsidRDefault="003A198D" w:rsidP="00B07E2A">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vAlign w:val="center"/>
          </w:tcPr>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レベル２</w:t>
            </w: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Pr="004805B8"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指導医がすぐに対応できる状況下でできる</w:t>
            </w:r>
          </w:p>
        </w:tc>
        <w:tc>
          <w:tcPr>
            <w:tcW w:w="885" w:type="dxa"/>
            <w:shd w:val="clear" w:color="auto" w:fill="D6E3BC" w:themeFill="accent3" w:themeFillTint="66"/>
            <w:vAlign w:val="center"/>
          </w:tcPr>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レベル３</w:t>
            </w: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ほぼ単独でできる</w:t>
            </w: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Pr="00F579C1"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tcBorders>
              <w:right w:val="double" w:sz="4" w:space="0" w:color="000000" w:themeColor="text1"/>
            </w:tcBorders>
            <w:vAlign w:val="center"/>
          </w:tcPr>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レベル４</w:t>
            </w: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後進を指導できる</w:t>
            </w: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rsidR="003A198D" w:rsidRPr="00F579C1"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tcBorders>
              <w:left w:val="double" w:sz="4" w:space="0" w:color="000000" w:themeColor="text1"/>
            </w:tcBorders>
            <w:vAlign w:val="center"/>
          </w:tcPr>
          <w:p w:rsidR="003A198D" w:rsidRPr="00F579C1"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観察</w:t>
            </w:r>
          </w:p>
          <w:p w:rsidR="003A198D" w:rsidRPr="00F579C1"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機会</w:t>
            </w:r>
          </w:p>
          <w:p w:rsidR="003A198D" w:rsidRPr="00F579C1" w:rsidRDefault="003A198D" w:rsidP="00B07E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なし</w:t>
            </w:r>
          </w:p>
        </w:tc>
      </w:tr>
      <w:tr w:rsidR="003A198D" w:rsidRPr="00F579C1" w:rsidTr="00B07E2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5920" w:type="dxa"/>
            <w:tcBorders>
              <w:bottom w:val="single" w:sz="4" w:space="0" w:color="auto"/>
            </w:tcBorders>
            <w:shd w:val="clear" w:color="auto" w:fill="auto"/>
          </w:tcPr>
          <w:p w:rsidR="003A198D" w:rsidRPr="00F52C0C" w:rsidRDefault="003A198D" w:rsidP="00B07E2A">
            <w:pPr>
              <w:spacing w:line="300" w:lineRule="exact"/>
              <w:rPr>
                <w:rFonts w:asciiTheme="majorEastAsia" w:eastAsiaTheme="majorEastAsia" w:hAnsiTheme="majorEastAsia"/>
                <w:sz w:val="20"/>
              </w:rPr>
            </w:pPr>
            <w:r>
              <w:rPr>
                <w:rFonts w:asciiTheme="majorEastAsia" w:eastAsiaTheme="majorEastAsia" w:hAnsiTheme="majorEastAsia" w:hint="eastAsia"/>
                <w:sz w:val="20"/>
              </w:rPr>
              <w:t>C-1. 一般外来診療</w:t>
            </w:r>
          </w:p>
          <w:p w:rsidR="003A198D" w:rsidRPr="00F52C0C" w:rsidRDefault="003A198D" w:rsidP="00B07E2A">
            <w:pPr>
              <w:spacing w:line="300" w:lineRule="exact"/>
              <w:rPr>
                <w:rFonts w:asciiTheme="majorEastAsia" w:eastAsiaTheme="majorEastAsia" w:hAnsiTheme="majorEastAsia"/>
                <w:b w:val="0"/>
                <w:sz w:val="20"/>
              </w:rPr>
            </w:pPr>
            <w:r>
              <w:rPr>
                <w:rFonts w:asciiTheme="majorEastAsia" w:eastAsiaTheme="majorEastAsia" w:hAnsiTheme="majorEastAsia" w:hint="eastAsia"/>
                <w:b w:val="0"/>
                <w:sz w:val="18"/>
                <w:szCs w:val="18"/>
              </w:rPr>
              <w:t>頻度の高い</w:t>
            </w:r>
            <w:r w:rsidRPr="001E145D">
              <w:rPr>
                <w:rFonts w:asciiTheme="majorEastAsia" w:eastAsiaTheme="majorEastAsia" w:hAnsiTheme="majorEastAsia" w:hint="eastAsia"/>
                <w:b w:val="0"/>
                <w:sz w:val="18"/>
                <w:szCs w:val="18"/>
              </w:rPr>
              <w:t>症候</w:t>
            </w:r>
            <w:r>
              <w:rPr>
                <w:rFonts w:asciiTheme="majorEastAsia" w:eastAsiaTheme="majorEastAsia" w:hAnsiTheme="majorEastAsia" w:hint="eastAsia"/>
                <w:b w:val="0"/>
                <w:sz w:val="18"/>
                <w:szCs w:val="18"/>
              </w:rPr>
              <w:t>・病態について、</w:t>
            </w:r>
            <w:r w:rsidRPr="001E145D">
              <w:rPr>
                <w:rFonts w:asciiTheme="majorEastAsia" w:eastAsiaTheme="majorEastAsia" w:hAnsiTheme="majorEastAsia" w:hint="eastAsia"/>
                <w:b w:val="0"/>
                <w:sz w:val="18"/>
                <w:szCs w:val="18"/>
              </w:rPr>
              <w:t>適切な</w:t>
            </w:r>
            <w:r>
              <w:rPr>
                <w:rFonts w:asciiTheme="majorEastAsia" w:eastAsiaTheme="majorEastAsia" w:hAnsiTheme="majorEastAsia" w:hint="eastAsia"/>
                <w:b w:val="0"/>
                <w:sz w:val="18"/>
                <w:szCs w:val="18"/>
              </w:rPr>
              <w:t>臨床推論</w:t>
            </w:r>
            <w:r w:rsidRPr="001E145D">
              <w:rPr>
                <w:rFonts w:asciiTheme="majorEastAsia" w:eastAsiaTheme="majorEastAsia" w:hAnsiTheme="majorEastAsia" w:hint="eastAsia"/>
                <w:b w:val="0"/>
                <w:sz w:val="18"/>
                <w:szCs w:val="18"/>
              </w:rPr>
              <w:t>プロセスを経て</w:t>
            </w:r>
            <w:r>
              <w:rPr>
                <w:rFonts w:asciiTheme="majorEastAsia" w:eastAsiaTheme="majorEastAsia" w:hAnsiTheme="majorEastAsia" w:hint="eastAsia"/>
                <w:b w:val="0"/>
                <w:sz w:val="18"/>
                <w:szCs w:val="18"/>
              </w:rPr>
              <w:t>診断・治療を行い</w:t>
            </w:r>
            <w:r w:rsidRPr="001E145D">
              <w:rPr>
                <w:rFonts w:asciiTheme="majorEastAsia" w:eastAsiaTheme="majorEastAsia" w:hAnsiTheme="majorEastAsia" w:hint="eastAsia"/>
                <w:b w:val="0"/>
                <w:sz w:val="18"/>
                <w:szCs w:val="18"/>
              </w:rPr>
              <w:t>、</w:t>
            </w:r>
            <w:r>
              <w:rPr>
                <w:rFonts w:asciiTheme="majorEastAsia" w:eastAsiaTheme="majorEastAsia" w:hAnsiTheme="majorEastAsia" w:hint="eastAsia"/>
                <w:b w:val="0"/>
                <w:sz w:val="18"/>
                <w:szCs w:val="18"/>
              </w:rPr>
              <w:t>主な</w:t>
            </w:r>
            <w:r w:rsidRPr="001E145D">
              <w:rPr>
                <w:rFonts w:asciiTheme="majorEastAsia" w:eastAsiaTheme="majorEastAsia" w:hAnsiTheme="majorEastAsia" w:hint="eastAsia"/>
                <w:b w:val="0"/>
                <w:sz w:val="18"/>
                <w:szCs w:val="18"/>
              </w:rPr>
              <w:t>慢性疾患</w:t>
            </w:r>
            <w:r>
              <w:rPr>
                <w:rFonts w:asciiTheme="majorEastAsia" w:eastAsiaTheme="majorEastAsia" w:hAnsiTheme="majorEastAsia" w:hint="eastAsia"/>
                <w:b w:val="0"/>
                <w:sz w:val="18"/>
                <w:szCs w:val="18"/>
              </w:rPr>
              <w:t>については継続診療</w:t>
            </w:r>
            <w:r w:rsidRPr="001E145D">
              <w:rPr>
                <w:rFonts w:asciiTheme="majorEastAsia" w:eastAsiaTheme="majorEastAsia" w:hAnsiTheme="majorEastAsia" w:hint="eastAsia"/>
                <w:b w:val="0"/>
                <w:sz w:val="18"/>
                <w:szCs w:val="18"/>
              </w:rPr>
              <w:t>ができる</w:t>
            </w:r>
            <w:r>
              <w:rPr>
                <w:rFonts w:asciiTheme="majorEastAsia" w:eastAsiaTheme="majorEastAsia" w:hAnsiTheme="majorEastAsia" w:hint="eastAsia"/>
                <w:b w:val="0"/>
                <w:sz w:val="18"/>
              </w:rPr>
              <w:t>。</w:t>
            </w:r>
          </w:p>
        </w:tc>
        <w:tc>
          <w:tcPr>
            <w:tcW w:w="885" w:type="dxa"/>
            <w:tcBorders>
              <w:bottom w:val="single" w:sz="4" w:space="0" w:color="auto"/>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bottom w:val="single" w:sz="4" w:space="0" w:color="auto"/>
            </w:tcBorders>
            <w:shd w:val="clear" w:color="auto" w:fill="D6E3BC" w:themeFill="accent3" w:themeFillTint="66"/>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right w:val="double" w:sz="4" w:space="0" w:color="000000" w:themeColor="text1"/>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left w:val="double" w:sz="4" w:space="0" w:color="000000" w:themeColor="text1"/>
              <w:bottom w:val="single" w:sz="4" w:space="0" w:color="auto"/>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FF0000"/>
                <w:sz w:val="20"/>
              </w:rPr>
            </w:pPr>
            <w:r w:rsidRPr="00F579C1">
              <w:rPr>
                <w:rFonts w:ascii="Segoe UI Symbol" w:eastAsiaTheme="majorEastAsia" w:hAnsi="Segoe UI Symbol" w:cs="Segoe UI Symbol" w:hint="eastAsia"/>
                <w:color w:val="auto"/>
                <w:sz w:val="20"/>
              </w:rPr>
              <w:t>□</w:t>
            </w:r>
          </w:p>
        </w:tc>
      </w:tr>
      <w:tr w:rsidR="003A198D" w:rsidRPr="00F579C1" w:rsidTr="00B07E2A">
        <w:trPr>
          <w:trHeight w:val="1122"/>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tcPr>
          <w:p w:rsidR="003A198D" w:rsidRPr="00F52C0C" w:rsidRDefault="003A198D" w:rsidP="00B07E2A">
            <w:pPr>
              <w:spacing w:line="300" w:lineRule="exact"/>
              <w:rPr>
                <w:rFonts w:asciiTheme="majorEastAsia" w:eastAsiaTheme="majorEastAsia" w:hAnsiTheme="majorEastAsia"/>
                <w:sz w:val="20"/>
              </w:rPr>
            </w:pPr>
            <w:r>
              <w:rPr>
                <w:rFonts w:asciiTheme="majorEastAsia" w:eastAsiaTheme="majorEastAsia" w:hAnsiTheme="majorEastAsia" w:hint="eastAsia"/>
                <w:sz w:val="20"/>
              </w:rPr>
              <w:t>C-2. 病棟診療</w:t>
            </w:r>
          </w:p>
          <w:p w:rsidR="003A198D" w:rsidRPr="00F52C0C" w:rsidRDefault="003A198D" w:rsidP="00B07E2A">
            <w:pPr>
              <w:spacing w:line="300" w:lineRule="exact"/>
              <w:rPr>
                <w:rFonts w:asciiTheme="majorEastAsia" w:eastAsiaTheme="majorEastAsia" w:hAnsiTheme="majorEastAsia"/>
                <w:b w:val="0"/>
                <w:sz w:val="20"/>
              </w:rPr>
            </w:pPr>
            <w:r>
              <w:rPr>
                <w:rFonts w:asciiTheme="majorEastAsia" w:eastAsiaTheme="majorEastAsia" w:hAnsiTheme="majorEastAsia" w:hint="eastAsia"/>
                <w:b w:val="0"/>
                <w:sz w:val="18"/>
              </w:rPr>
              <w:t>急性期の患者を含む入院患者について、入院診療計画を作成し、患者の一般的・全身的な診療とケアを行い、地域連携に配慮した退院調整ができる。</w:t>
            </w:r>
          </w:p>
        </w:tc>
        <w:tc>
          <w:tcPr>
            <w:tcW w:w="885" w:type="dxa"/>
            <w:tcBorders>
              <w:top w:val="single" w:sz="4" w:space="0" w:color="auto"/>
              <w:left w:val="nil"/>
              <w:bottom w:val="single" w:sz="4" w:space="0" w:color="auto"/>
              <w:right w:val="nil"/>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D6E3BC" w:themeFill="accent3" w:themeFillTint="66"/>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3A198D" w:rsidRPr="00F579C1" w:rsidTr="00B07E2A">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bottom w:val="single" w:sz="4" w:space="0" w:color="auto"/>
            </w:tcBorders>
            <w:shd w:val="clear" w:color="auto" w:fill="auto"/>
          </w:tcPr>
          <w:p w:rsidR="003A198D" w:rsidRPr="00F52C0C" w:rsidRDefault="003A198D" w:rsidP="00B07E2A">
            <w:pPr>
              <w:spacing w:line="300" w:lineRule="exact"/>
              <w:rPr>
                <w:rFonts w:asciiTheme="majorEastAsia" w:eastAsiaTheme="majorEastAsia" w:hAnsiTheme="majorEastAsia"/>
                <w:sz w:val="20"/>
              </w:rPr>
            </w:pPr>
            <w:r>
              <w:rPr>
                <w:rFonts w:asciiTheme="majorEastAsia" w:eastAsiaTheme="majorEastAsia" w:hAnsiTheme="majorEastAsia" w:hint="eastAsia"/>
                <w:sz w:val="20"/>
              </w:rPr>
              <w:t>C-</w:t>
            </w:r>
            <w:r w:rsidRPr="00F52C0C">
              <w:rPr>
                <w:rFonts w:asciiTheme="majorEastAsia" w:eastAsiaTheme="majorEastAsia" w:hAnsiTheme="majorEastAsia" w:hint="eastAsia"/>
                <w:sz w:val="20"/>
              </w:rPr>
              <w:t>3.</w:t>
            </w:r>
            <w:r>
              <w:rPr>
                <w:rFonts w:asciiTheme="majorEastAsia" w:eastAsiaTheme="majorEastAsia" w:hAnsiTheme="majorEastAsia"/>
                <w:sz w:val="20"/>
              </w:rPr>
              <w:t xml:space="preserve"> </w:t>
            </w:r>
            <w:r>
              <w:rPr>
                <w:rFonts w:asciiTheme="majorEastAsia" w:eastAsiaTheme="majorEastAsia" w:hAnsiTheme="majorEastAsia" w:hint="eastAsia"/>
                <w:sz w:val="20"/>
              </w:rPr>
              <w:t>初期救急対応</w:t>
            </w:r>
          </w:p>
          <w:p w:rsidR="003A198D" w:rsidRPr="00F52C0C" w:rsidRDefault="003A198D" w:rsidP="00B07E2A">
            <w:pPr>
              <w:spacing w:line="300" w:lineRule="exact"/>
              <w:rPr>
                <w:rFonts w:asciiTheme="majorEastAsia" w:eastAsiaTheme="majorEastAsia" w:hAnsiTheme="majorEastAsia"/>
                <w:b w:val="0"/>
                <w:sz w:val="20"/>
              </w:rPr>
            </w:pPr>
            <w:r>
              <w:rPr>
                <w:rFonts w:asciiTheme="majorEastAsia" w:eastAsiaTheme="majorEastAsia" w:hAnsiTheme="majorEastAsia" w:hint="eastAsia"/>
                <w:b w:val="0"/>
                <w:sz w:val="18"/>
              </w:rPr>
              <w:t>緊急性の高い病態を有する患者の状態や緊急度を速やかに把握・診断し、必要時には応急処置や院内外の専門部門と連携ができる。</w:t>
            </w:r>
          </w:p>
        </w:tc>
        <w:tc>
          <w:tcPr>
            <w:tcW w:w="885" w:type="dxa"/>
            <w:tcBorders>
              <w:top w:val="single" w:sz="4" w:space="0" w:color="auto"/>
              <w:bottom w:val="single" w:sz="4" w:space="0" w:color="auto"/>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bottom w:val="single" w:sz="4" w:space="0" w:color="auto"/>
            </w:tcBorders>
            <w:shd w:val="clear" w:color="auto" w:fill="D6E3BC" w:themeFill="accent3" w:themeFillTint="66"/>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right w:val="double" w:sz="4" w:space="0" w:color="000000" w:themeColor="text1"/>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tcBorders>
            <w:shd w:val="clear" w:color="auto" w:fill="auto"/>
            <w:vAlign w:val="center"/>
          </w:tcPr>
          <w:p w:rsidR="003A198D" w:rsidRPr="00F579C1" w:rsidRDefault="003A198D" w:rsidP="00B07E2A">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3A198D" w:rsidRPr="00F579C1" w:rsidTr="00B07E2A">
        <w:trPr>
          <w:trHeight w:val="1125"/>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tcPr>
          <w:p w:rsidR="003A198D" w:rsidRDefault="003A198D" w:rsidP="00B07E2A">
            <w:pPr>
              <w:spacing w:line="300" w:lineRule="exact"/>
              <w:rPr>
                <w:rFonts w:asciiTheme="majorEastAsia" w:eastAsiaTheme="majorEastAsia" w:hAnsiTheme="majorEastAsia"/>
                <w:sz w:val="20"/>
              </w:rPr>
            </w:pPr>
            <w:r>
              <w:rPr>
                <w:rFonts w:asciiTheme="majorEastAsia" w:eastAsiaTheme="majorEastAsia" w:hAnsiTheme="majorEastAsia" w:hint="eastAsia"/>
                <w:sz w:val="20"/>
              </w:rPr>
              <w:t>C-4. 地域医療</w:t>
            </w:r>
          </w:p>
          <w:p w:rsidR="003A198D" w:rsidRPr="00C54332" w:rsidRDefault="003A198D" w:rsidP="00B07E2A">
            <w:pPr>
              <w:spacing w:line="300" w:lineRule="exact"/>
              <w:rPr>
                <w:rFonts w:asciiTheme="majorEastAsia" w:eastAsiaTheme="majorEastAsia" w:hAnsiTheme="majorEastAsia"/>
                <w:b w:val="0"/>
                <w:sz w:val="18"/>
                <w:szCs w:val="18"/>
              </w:rPr>
            </w:pPr>
            <w:r>
              <w:rPr>
                <w:rFonts w:asciiTheme="majorEastAsia" w:eastAsiaTheme="majorEastAsia" w:hAnsiTheme="majorEastAsia" w:hint="eastAsia"/>
                <w:b w:val="0"/>
                <w:sz w:val="18"/>
                <w:szCs w:val="18"/>
              </w:rPr>
              <w:t>地域医療の特性及び</w:t>
            </w:r>
            <w:r w:rsidRPr="00C54332">
              <w:rPr>
                <w:rFonts w:asciiTheme="majorEastAsia" w:eastAsiaTheme="majorEastAsia" w:hAnsiTheme="majorEastAsia" w:hint="eastAsia"/>
                <w:b w:val="0"/>
                <w:sz w:val="18"/>
                <w:szCs w:val="18"/>
              </w:rPr>
              <w:t>地域包括ケアの概念と枠組みを理解し、医療・介護・保健</w:t>
            </w:r>
            <w:r>
              <w:rPr>
                <w:rFonts w:asciiTheme="majorEastAsia" w:eastAsiaTheme="majorEastAsia" w:hAnsiTheme="majorEastAsia" w:hint="eastAsia"/>
                <w:b w:val="0"/>
                <w:sz w:val="18"/>
                <w:szCs w:val="18"/>
              </w:rPr>
              <w:t>・福祉</w:t>
            </w:r>
            <w:r w:rsidRPr="00C54332">
              <w:rPr>
                <w:rFonts w:asciiTheme="majorEastAsia" w:eastAsiaTheme="majorEastAsia" w:hAnsiTheme="majorEastAsia" w:hint="eastAsia"/>
                <w:b w:val="0"/>
                <w:sz w:val="18"/>
                <w:szCs w:val="18"/>
              </w:rPr>
              <w:t>に関わる種々の施設や組織と連携できる</w:t>
            </w:r>
            <w:r>
              <w:rPr>
                <w:rFonts w:asciiTheme="majorEastAsia" w:eastAsiaTheme="majorEastAsia" w:hAnsiTheme="majorEastAsia" w:hint="eastAsia"/>
                <w:b w:val="0"/>
                <w:sz w:val="18"/>
                <w:szCs w:val="18"/>
              </w:rPr>
              <w:t>。</w:t>
            </w:r>
          </w:p>
        </w:tc>
        <w:tc>
          <w:tcPr>
            <w:tcW w:w="885" w:type="dxa"/>
            <w:tcBorders>
              <w:top w:val="single" w:sz="4" w:space="0" w:color="auto"/>
              <w:left w:val="nil"/>
              <w:bottom w:val="single" w:sz="4" w:space="0" w:color="auto"/>
              <w:right w:val="nil"/>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D6E3BC" w:themeFill="accent3" w:themeFillTint="66"/>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rsidR="003A198D" w:rsidRPr="00F579C1" w:rsidRDefault="003A198D" w:rsidP="00B07E2A">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bl>
    <w:p w:rsidR="003A198D" w:rsidRDefault="003A198D" w:rsidP="003A198D">
      <w:pPr>
        <w:spacing w:line="240" w:lineRule="exact"/>
        <w:jc w:val="left"/>
        <w:rPr>
          <w:rFonts w:asciiTheme="majorEastAsia" w:eastAsiaTheme="majorEastAsia" w:hAnsiTheme="majorEastAsia"/>
          <w:b/>
          <w:sz w:val="20"/>
        </w:rPr>
      </w:pPr>
    </w:p>
    <w:p w:rsidR="003A198D" w:rsidRDefault="003A198D" w:rsidP="003A198D">
      <w:pPr>
        <w:spacing w:line="240" w:lineRule="exact"/>
        <w:jc w:val="left"/>
        <w:rPr>
          <w:rFonts w:asciiTheme="majorEastAsia" w:eastAsiaTheme="majorEastAsia" w:hAnsiTheme="majorEastAsia"/>
          <w:b/>
          <w:sz w:val="20"/>
        </w:rPr>
      </w:pPr>
    </w:p>
    <w:p w:rsidR="003A198D" w:rsidRPr="00251A72" w:rsidRDefault="003A198D" w:rsidP="003A198D">
      <w:pPr>
        <w:spacing w:line="240" w:lineRule="exact"/>
        <w:jc w:val="left"/>
        <w:rPr>
          <w:rFonts w:asciiTheme="majorEastAsia" w:eastAsiaTheme="majorEastAsia" w:hAnsiTheme="majorEastAsia"/>
          <w:b/>
          <w:sz w:val="20"/>
        </w:rPr>
      </w:pPr>
    </w:p>
    <w:p w:rsidR="003A198D" w:rsidRPr="00561DF4" w:rsidRDefault="003A198D" w:rsidP="003A198D">
      <w:pPr>
        <w:spacing w:line="240" w:lineRule="exact"/>
        <w:jc w:val="left"/>
        <w:rPr>
          <w:rFonts w:asciiTheme="majorEastAsia" w:eastAsiaTheme="majorEastAsia" w:hAnsiTheme="majorEastAsia"/>
          <w:b/>
          <w:color w:val="FF0000"/>
          <w:sz w:val="20"/>
        </w:rPr>
      </w:pPr>
      <w:r w:rsidRPr="00561DF4">
        <w:rPr>
          <w:rFonts w:asciiTheme="majorEastAsia" w:eastAsiaTheme="majorEastAsia" w:hAnsiTheme="majorEastAsia" w:hint="eastAsia"/>
          <w:b/>
          <w:sz w:val="20"/>
        </w:rPr>
        <w:t>印象に残るエピソードがあれば記述して下さい。</w:t>
      </w:r>
      <w:r w:rsidRPr="001242BC">
        <w:rPr>
          <w:rFonts w:asciiTheme="majorEastAsia" w:eastAsiaTheme="majorEastAsia" w:hAnsiTheme="majorEastAsia" w:hint="eastAsia"/>
          <w:b/>
          <w:noProof/>
          <w:color w:val="FF0000"/>
          <w:sz w:val="20"/>
        </w:rPr>
        <mc:AlternateContent>
          <mc:Choice Requires="wps">
            <w:drawing>
              <wp:anchor distT="0" distB="0" distL="114300" distR="114300" simplePos="0" relativeHeight="251665408" behindDoc="0" locked="0" layoutInCell="1" allowOverlap="1" wp14:anchorId="2C74730A" wp14:editId="0A6DFF6F">
                <wp:simplePos x="0" y="0"/>
                <wp:positionH relativeFrom="page">
                  <wp:align>center</wp:align>
                </wp:positionH>
                <wp:positionV relativeFrom="paragraph">
                  <wp:posOffset>202565</wp:posOffset>
                </wp:positionV>
                <wp:extent cx="6515100" cy="2432050"/>
                <wp:effectExtent l="0" t="0" r="19050" b="25400"/>
                <wp:wrapNone/>
                <wp:docPr id="10" name="大かっこ 10"/>
                <wp:cNvGraphicFramePr/>
                <a:graphic xmlns:a="http://schemas.openxmlformats.org/drawingml/2006/main">
                  <a:graphicData uri="http://schemas.microsoft.com/office/word/2010/wordprocessingShape">
                    <wps:wsp>
                      <wps:cNvSpPr/>
                      <wps:spPr>
                        <a:xfrm>
                          <a:off x="0" y="0"/>
                          <a:ext cx="6515100" cy="2432050"/>
                        </a:xfrm>
                        <a:prstGeom prst="bracketPair">
                          <a:avLst>
                            <a:gd name="adj" fmla="val 26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5DB5" id="大かっこ 10" o:spid="_x0000_s1026" type="#_x0000_t185" style="position:absolute;left:0;text-align:left;margin-left:0;margin-top:15.95pt;width:513pt;height:19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" adj="570" strokecolor="black [3213]">
                <w10:wrap anchorx="page"/>
              </v:shape>
            </w:pict>
          </mc:Fallback>
        </mc:AlternateContent>
      </w:r>
    </w:p>
    <w:p w:rsidR="00CF25DA" w:rsidRPr="003A198D" w:rsidRDefault="00CF25DA" w:rsidP="00CF25DA">
      <w:pPr>
        <w:rPr>
          <w:rFonts w:asciiTheme="majorEastAsia" w:eastAsiaTheme="majorEastAsia" w:hAnsiTheme="majorEastAsia"/>
          <w:sz w:val="20"/>
        </w:rPr>
      </w:pPr>
      <w:bookmarkStart w:id="0" w:name="_GoBack"/>
      <w:bookmarkEnd w:id="0"/>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CF25DA" w:rsidRPr="00CF25DA" w:rsidRDefault="00CF25DA" w:rsidP="00CF25DA">
      <w:pPr>
        <w:rPr>
          <w:rFonts w:asciiTheme="majorEastAsia" w:eastAsiaTheme="majorEastAsia" w:hAnsiTheme="majorEastAsia"/>
          <w:sz w:val="20"/>
        </w:rPr>
      </w:pPr>
    </w:p>
    <w:p w:rsidR="00B65863" w:rsidRPr="00CF25DA" w:rsidRDefault="00B65863" w:rsidP="00CF25DA">
      <w:pPr>
        <w:rPr>
          <w:rFonts w:asciiTheme="majorEastAsia" w:eastAsiaTheme="majorEastAsia" w:hAnsiTheme="majorEastAsia"/>
          <w:sz w:val="20"/>
        </w:rPr>
      </w:pPr>
    </w:p>
    <w:sectPr w:rsidR="00B65863" w:rsidRPr="00CF25DA" w:rsidSect="00126D88">
      <w:pgSz w:w="11906" w:h="16838"/>
      <w:pgMar w:top="851" w:right="1274"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DA" w:rsidRDefault="00CF25DA" w:rsidP="004D1CC2">
      <w:r>
        <w:separator/>
      </w:r>
    </w:p>
  </w:endnote>
  <w:endnote w:type="continuationSeparator" w:id="0">
    <w:p w:rsidR="00CF25DA" w:rsidRDefault="00CF25DA"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019957"/>
      <w:docPartObj>
        <w:docPartGallery w:val="Page Numbers (Bottom of Page)"/>
        <w:docPartUnique/>
      </w:docPartObj>
    </w:sdtPr>
    <w:sdtContent>
      <w:p w:rsidR="00CF25DA" w:rsidRDefault="00CF25DA">
        <w:pPr>
          <w:pStyle w:val="a6"/>
          <w:jc w:val="center"/>
        </w:pPr>
        <w:r>
          <w:fldChar w:fldCharType="begin"/>
        </w:r>
        <w:r>
          <w:instrText>PAGE   \* MERGEFORMAT</w:instrText>
        </w:r>
        <w:r>
          <w:fldChar w:fldCharType="separate"/>
        </w:r>
        <w:r w:rsidR="003A198D" w:rsidRPr="003A198D">
          <w:rPr>
            <w:noProof/>
            <w:lang w:val="ja-JP"/>
          </w:rPr>
          <w:t>12</w:t>
        </w:r>
        <w:r>
          <w:fldChar w:fldCharType="end"/>
        </w:r>
      </w:p>
    </w:sdtContent>
  </w:sdt>
  <w:p w:rsidR="00CF25DA" w:rsidRDefault="00CF25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DA" w:rsidRDefault="00CF25DA" w:rsidP="004D1CC2">
      <w:r>
        <w:separator/>
      </w:r>
    </w:p>
  </w:footnote>
  <w:footnote w:type="continuationSeparator" w:id="0">
    <w:p w:rsidR="00CF25DA" w:rsidRDefault="00CF25DA" w:rsidP="004D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E271C"/>
    <w:multiLevelType w:val="hybridMultilevel"/>
    <w:tmpl w:val="7C460F72"/>
    <w:lvl w:ilvl="0" w:tplc="D08E90C2">
      <w:start w:val="1"/>
      <w:numFmt w:val="decimal"/>
      <w:lvlText w:val="%1."/>
      <w:lvlJc w:val="left"/>
      <w:pPr>
        <w:ind w:left="360" w:hanging="36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61"/>
    <w:rsid w:val="00007DCE"/>
    <w:rsid w:val="000151E9"/>
    <w:rsid w:val="00097C1A"/>
    <w:rsid w:val="000A21E8"/>
    <w:rsid w:val="000F471F"/>
    <w:rsid w:val="000F6165"/>
    <w:rsid w:val="0012233E"/>
    <w:rsid w:val="001242BC"/>
    <w:rsid w:val="00126D88"/>
    <w:rsid w:val="00133918"/>
    <w:rsid w:val="00145F32"/>
    <w:rsid w:val="0015311B"/>
    <w:rsid w:val="00156FF0"/>
    <w:rsid w:val="001759A7"/>
    <w:rsid w:val="00181191"/>
    <w:rsid w:val="001A6752"/>
    <w:rsid w:val="001D54FC"/>
    <w:rsid w:val="001E2C01"/>
    <w:rsid w:val="001F75C9"/>
    <w:rsid w:val="0020615E"/>
    <w:rsid w:val="002122CC"/>
    <w:rsid w:val="002312B0"/>
    <w:rsid w:val="002342E1"/>
    <w:rsid w:val="00251A72"/>
    <w:rsid w:val="00283AFF"/>
    <w:rsid w:val="00284D45"/>
    <w:rsid w:val="002A0066"/>
    <w:rsid w:val="002B6FF1"/>
    <w:rsid w:val="00301E2A"/>
    <w:rsid w:val="00313D58"/>
    <w:rsid w:val="00353D41"/>
    <w:rsid w:val="0036720E"/>
    <w:rsid w:val="003A198D"/>
    <w:rsid w:val="00407267"/>
    <w:rsid w:val="00413C24"/>
    <w:rsid w:val="00467D49"/>
    <w:rsid w:val="0047071A"/>
    <w:rsid w:val="00497CED"/>
    <w:rsid w:val="004D1CC2"/>
    <w:rsid w:val="004D4761"/>
    <w:rsid w:val="004F1518"/>
    <w:rsid w:val="005069A7"/>
    <w:rsid w:val="005125F1"/>
    <w:rsid w:val="00514E90"/>
    <w:rsid w:val="00561DF4"/>
    <w:rsid w:val="0057171E"/>
    <w:rsid w:val="00581230"/>
    <w:rsid w:val="00592ECB"/>
    <w:rsid w:val="005D541B"/>
    <w:rsid w:val="005E5906"/>
    <w:rsid w:val="00620EFB"/>
    <w:rsid w:val="006225B5"/>
    <w:rsid w:val="00641777"/>
    <w:rsid w:val="006E6535"/>
    <w:rsid w:val="006F4F2A"/>
    <w:rsid w:val="0076526D"/>
    <w:rsid w:val="007C1521"/>
    <w:rsid w:val="00811F65"/>
    <w:rsid w:val="0086429E"/>
    <w:rsid w:val="008A5698"/>
    <w:rsid w:val="00905841"/>
    <w:rsid w:val="009176FC"/>
    <w:rsid w:val="009367E4"/>
    <w:rsid w:val="00942D15"/>
    <w:rsid w:val="00943015"/>
    <w:rsid w:val="0096620C"/>
    <w:rsid w:val="009E6782"/>
    <w:rsid w:val="009F4362"/>
    <w:rsid w:val="009F68B1"/>
    <w:rsid w:val="00A01AA6"/>
    <w:rsid w:val="00A02C0C"/>
    <w:rsid w:val="00A069D5"/>
    <w:rsid w:val="00AB0B38"/>
    <w:rsid w:val="00AC1EC0"/>
    <w:rsid w:val="00B36AD8"/>
    <w:rsid w:val="00B65863"/>
    <w:rsid w:val="00BB468A"/>
    <w:rsid w:val="00BD64C4"/>
    <w:rsid w:val="00C02EB7"/>
    <w:rsid w:val="00C27200"/>
    <w:rsid w:val="00C5023F"/>
    <w:rsid w:val="00C6165B"/>
    <w:rsid w:val="00C8615B"/>
    <w:rsid w:val="00CB2896"/>
    <w:rsid w:val="00CE583D"/>
    <w:rsid w:val="00CF25DA"/>
    <w:rsid w:val="00CF6AE7"/>
    <w:rsid w:val="00D14537"/>
    <w:rsid w:val="00D16F61"/>
    <w:rsid w:val="00D34FAB"/>
    <w:rsid w:val="00D41608"/>
    <w:rsid w:val="00DC05B7"/>
    <w:rsid w:val="00E45AE6"/>
    <w:rsid w:val="00E560D6"/>
    <w:rsid w:val="00E66E55"/>
    <w:rsid w:val="00E76204"/>
    <w:rsid w:val="00F00F79"/>
    <w:rsid w:val="00F137C5"/>
    <w:rsid w:val="00F52C0C"/>
    <w:rsid w:val="00F579C1"/>
    <w:rsid w:val="00F675C9"/>
    <w:rsid w:val="00F70F04"/>
    <w:rsid w:val="00F82398"/>
    <w:rsid w:val="00FB195D"/>
    <w:rsid w:val="00FD23BB"/>
    <w:rsid w:val="00FE2F0E"/>
    <w:rsid w:val="00FE38BC"/>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596EB5"/>
  <w15:docId w15:val="{38B69627-60F7-4FEA-879D-30C29C03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Web">
    <w:name w:val="Normal (Web)"/>
    <w:basedOn w:val="a"/>
    <w:uiPriority w:val="99"/>
    <w:semiHidden/>
    <w:unhideWhenUsed/>
    <w:rsid w:val="002312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251A72"/>
    <w:rPr>
      <w:sz w:val="18"/>
      <w:szCs w:val="18"/>
    </w:rPr>
  </w:style>
  <w:style w:type="paragraph" w:styleId="a9">
    <w:name w:val="annotation text"/>
    <w:basedOn w:val="a"/>
    <w:link w:val="aa"/>
    <w:uiPriority w:val="99"/>
    <w:semiHidden/>
    <w:unhideWhenUsed/>
    <w:rsid w:val="00251A72"/>
    <w:pPr>
      <w:jc w:val="left"/>
    </w:pPr>
  </w:style>
  <w:style w:type="character" w:customStyle="1" w:styleId="aa">
    <w:name w:val="コメント文字列 (文字)"/>
    <w:basedOn w:val="a0"/>
    <w:link w:val="a9"/>
    <w:uiPriority w:val="99"/>
    <w:semiHidden/>
    <w:rsid w:val="00251A72"/>
  </w:style>
  <w:style w:type="paragraph" w:styleId="ab">
    <w:name w:val="annotation subject"/>
    <w:basedOn w:val="a9"/>
    <w:next w:val="a9"/>
    <w:link w:val="ac"/>
    <w:uiPriority w:val="99"/>
    <w:semiHidden/>
    <w:unhideWhenUsed/>
    <w:rsid w:val="00251A72"/>
    <w:rPr>
      <w:b/>
      <w:bCs/>
    </w:rPr>
  </w:style>
  <w:style w:type="character" w:customStyle="1" w:styleId="ac">
    <w:name w:val="コメント内容 (文字)"/>
    <w:basedOn w:val="aa"/>
    <w:link w:val="ab"/>
    <w:uiPriority w:val="99"/>
    <w:semiHidden/>
    <w:rsid w:val="00251A72"/>
    <w:rPr>
      <w:b/>
      <w:bCs/>
    </w:rPr>
  </w:style>
  <w:style w:type="paragraph" w:styleId="ad">
    <w:name w:val="Balloon Text"/>
    <w:basedOn w:val="a"/>
    <w:link w:val="ae"/>
    <w:uiPriority w:val="99"/>
    <w:semiHidden/>
    <w:unhideWhenUsed/>
    <w:rsid w:val="00251A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1A72"/>
    <w:rPr>
      <w:rFonts w:asciiTheme="majorHAnsi" w:eastAsiaTheme="majorEastAsia" w:hAnsiTheme="majorHAnsi" w:cstheme="majorBidi"/>
      <w:sz w:val="18"/>
      <w:szCs w:val="18"/>
    </w:rPr>
  </w:style>
  <w:style w:type="paragraph" w:styleId="af">
    <w:name w:val="List Paragraph"/>
    <w:basedOn w:val="a"/>
    <w:uiPriority w:val="34"/>
    <w:qFormat/>
    <w:rsid w:val="00CF25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6135-25CC-4F1C-B3E2-36098D57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A6DCD984</Template>
  <TotalTime>17</TotalTime>
  <Pages>12</Pages>
  <Words>1054</Words>
  <Characters>6013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LB055099</dc:creator>
  <cp:lastModifiedBy>村雲 弘美</cp:lastModifiedBy>
  <cp:revision>4</cp:revision>
  <cp:lastPrinted>2020-01-27T06:16:00Z</cp:lastPrinted>
  <dcterms:created xsi:type="dcterms:W3CDTF">2020-01-27T06:14:00Z</dcterms:created>
  <dcterms:modified xsi:type="dcterms:W3CDTF">2020-02-14T06:50:00Z</dcterms:modified>
</cp:coreProperties>
</file>