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758EA304"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560E6A65" w:rsidR="005E4D67" w:rsidRPr="00703632" w:rsidRDefault="005E4D67" w:rsidP="005E4D67">
      <w:pPr>
        <w:jc w:val="right"/>
        <w:rPr>
          <w:rFonts w:hAnsi="ＭＳ ゴシック"/>
        </w:rPr>
      </w:pPr>
      <w:r>
        <w:rPr>
          <w:rFonts w:hAnsi="ＭＳ ゴシック" w:hint="eastAsia"/>
        </w:rPr>
        <w:t xml:space="preserve">令和　</w:t>
      </w:r>
      <w:r w:rsidR="00902194">
        <w:rPr>
          <w:rFonts w:hAnsi="ＭＳ ゴシック" w:hint="eastAsia"/>
        </w:rPr>
        <w:t>7</w:t>
      </w:r>
      <w:r w:rsidRPr="00703632">
        <w:rPr>
          <w:rFonts w:hAnsi="ＭＳ ゴシック" w:hint="eastAsia"/>
        </w:rPr>
        <w:t xml:space="preserve">　年</w:t>
      </w:r>
      <w:r>
        <w:rPr>
          <w:rFonts w:hAnsi="ＭＳ ゴシック" w:hint="eastAsia"/>
        </w:rPr>
        <w:t xml:space="preserve">　</w:t>
      </w:r>
      <w:r w:rsidR="00902194">
        <w:rPr>
          <w:rFonts w:hAnsi="ＭＳ ゴシック" w:hint="eastAsia"/>
        </w:rPr>
        <w:t>4</w:t>
      </w:r>
      <w:r w:rsidRPr="00703632">
        <w:rPr>
          <w:rFonts w:hAnsi="ＭＳ ゴシック" w:hint="eastAsia"/>
        </w:rPr>
        <w:t xml:space="preserve">　月</w:t>
      </w:r>
      <w:r>
        <w:rPr>
          <w:rFonts w:hAnsi="ＭＳ ゴシック" w:hint="eastAsia"/>
        </w:rPr>
        <w:t xml:space="preserve">　</w:t>
      </w:r>
      <w:r w:rsidR="00E57EDF">
        <w:rPr>
          <w:rFonts w:hAnsi="ＭＳ ゴシック" w:hint="eastAsia"/>
        </w:rPr>
        <w:t>27</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30ED23FC" w14:textId="1C3D1145" w:rsidR="00596050" w:rsidRDefault="005C0F78" w:rsidP="00596050">
      <w:pPr>
        <w:ind w:leftChars="1500" w:left="3300" w:firstLineChars="100" w:firstLine="220"/>
        <w:rPr>
          <w:rFonts w:hAnsi="ＭＳ ゴシック"/>
          <w:kern w:val="0"/>
          <w:u w:val="single"/>
        </w:rPr>
      </w:pPr>
      <w:r w:rsidRPr="00703632">
        <w:rPr>
          <w:rFonts w:hAnsi="ＭＳ ゴシック" w:hint="eastAsia"/>
        </w:rPr>
        <w:t>所　属</w:t>
      </w:r>
      <w:r>
        <w:rPr>
          <w:rFonts w:hAnsi="ＭＳ ゴシック" w:hint="eastAsia"/>
        </w:rPr>
        <w:t xml:space="preserve">：　</w:t>
      </w:r>
      <w:r w:rsidR="00596050">
        <w:rPr>
          <w:rFonts w:hAnsi="ＭＳ ゴシック" w:hint="eastAsia"/>
        </w:rPr>
        <w:t>外科学第一講座</w:t>
      </w:r>
    </w:p>
    <w:p w14:paraId="2B396B91" w14:textId="5A1C0053" w:rsidR="005C0F78" w:rsidRPr="00703632" w:rsidRDefault="00596050" w:rsidP="00596050">
      <w:pPr>
        <w:ind w:leftChars="1500" w:left="3300" w:firstLineChars="100" w:firstLine="220"/>
        <w:rPr>
          <w:rFonts w:hAnsi="ＭＳ ゴシック"/>
          <w:u w:val="single"/>
        </w:rPr>
      </w:pPr>
      <w:r>
        <w:rPr>
          <w:rFonts w:hAnsi="ＭＳ ゴシック" w:hint="eastAsia"/>
        </w:rPr>
        <w:t>職　名：　教授</w:t>
      </w:r>
    </w:p>
    <w:p w14:paraId="3454B5F3" w14:textId="1536BFC7" w:rsidR="005C0F78" w:rsidRPr="00FB50ED" w:rsidRDefault="005C0F78"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902194">
        <w:rPr>
          <w:rFonts w:hAnsi="ＭＳ ゴシック" w:hint="eastAsia"/>
          <w:kern w:val="0"/>
        </w:rPr>
        <w:t>岡本一真</w:t>
      </w:r>
      <w:r w:rsidR="00596050">
        <w:rPr>
          <w:rFonts w:hAnsi="ＭＳ ゴシック" w:hint="eastAsia"/>
          <w:kern w:val="0"/>
        </w:rPr>
        <w:t>・</w:t>
      </w:r>
      <w:r w:rsidR="00902194">
        <w:rPr>
          <w:rFonts w:hAnsi="ＭＳ ゴシック" w:hint="eastAsia"/>
          <w:kern w:val="0"/>
        </w:rPr>
        <w:t>オカモトカズマ</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3F948D4" w14:textId="39DBE8A6" w:rsidR="00596050" w:rsidRDefault="00FB6FE6" w:rsidP="00596050">
      <w:pPr>
        <w:ind w:leftChars="1500" w:left="3300" w:firstLineChars="100" w:firstLine="220"/>
        <w:rPr>
          <w:rFonts w:hAnsi="ＭＳ ゴシック"/>
          <w:kern w:val="0"/>
          <w:u w:val="single"/>
        </w:rPr>
      </w:pPr>
      <w:r w:rsidRPr="00703632">
        <w:rPr>
          <w:rFonts w:hAnsi="ＭＳ ゴシック" w:hint="eastAsia"/>
        </w:rPr>
        <w:t>所　属</w:t>
      </w:r>
      <w:r>
        <w:rPr>
          <w:rFonts w:hAnsi="ＭＳ ゴシック" w:hint="eastAsia"/>
        </w:rPr>
        <w:t xml:space="preserve">：　</w:t>
      </w:r>
      <w:r w:rsidR="00E370F2">
        <w:rPr>
          <w:rFonts w:hAnsi="ＭＳ ゴシック" w:hint="eastAsia"/>
        </w:rPr>
        <w:t xml:space="preserve">第一外科診療科群　</w:t>
      </w:r>
      <w:r w:rsidR="00456467">
        <w:rPr>
          <w:rFonts w:hAnsi="ＭＳ ゴシック" w:hint="eastAsia"/>
        </w:rPr>
        <w:t>心臓血管外科</w:t>
      </w:r>
    </w:p>
    <w:p w14:paraId="0D6BA84A" w14:textId="77777777" w:rsidR="00596050" w:rsidRDefault="00596050" w:rsidP="00596050">
      <w:pPr>
        <w:ind w:leftChars="1500" w:left="3300" w:firstLineChars="100" w:firstLine="220"/>
        <w:rPr>
          <w:rFonts w:hAnsi="ＭＳ ゴシック"/>
          <w:u w:val="single"/>
        </w:rPr>
      </w:pPr>
      <w:r>
        <w:rPr>
          <w:rFonts w:hAnsi="ＭＳ ゴシック" w:hint="eastAsia"/>
        </w:rPr>
        <w:t>職　名：　助教</w:t>
      </w:r>
    </w:p>
    <w:p w14:paraId="7623C5FE" w14:textId="4AAB1510" w:rsidR="00596050" w:rsidRDefault="00596050" w:rsidP="00596050">
      <w:pPr>
        <w:ind w:leftChars="1500" w:left="3300" w:firstLineChars="100" w:firstLine="220"/>
        <w:rPr>
          <w:rFonts w:hAnsi="ＭＳ ゴシック"/>
          <w:u w:val="single"/>
        </w:rPr>
      </w:pPr>
      <w:r>
        <w:rPr>
          <w:rFonts w:hAnsi="ＭＳ ゴシック" w:hint="eastAsia"/>
        </w:rPr>
        <w:t>氏　名：【漢字・ﾌﾘｶﾞﾅ】</w:t>
      </w:r>
      <w:r w:rsidR="00902194">
        <w:rPr>
          <w:rFonts w:hAnsi="ＭＳ ゴシック" w:hint="eastAsia"/>
        </w:rPr>
        <w:t>津田和政</w:t>
      </w:r>
      <w:r>
        <w:rPr>
          <w:rFonts w:hAnsi="ＭＳ ゴシック" w:hint="eastAsia"/>
        </w:rPr>
        <w:t>・</w:t>
      </w:r>
      <w:r w:rsidR="00902194">
        <w:rPr>
          <w:rFonts w:hAnsi="ＭＳ ゴシック" w:hint="eastAsia"/>
        </w:rPr>
        <w:t>ツダカズマサ</w:t>
      </w:r>
    </w:p>
    <w:p w14:paraId="32C63C3C" w14:textId="556F9A6E" w:rsidR="00C833E6" w:rsidRPr="00596050"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6D1FFDBC" w:rsidR="00882CD1" w:rsidRDefault="00882CD1" w:rsidP="006D78E5">
            <w:r>
              <w:rPr>
                <w:rFonts w:hint="eastAsia"/>
              </w:rPr>
              <w:t>※</w:t>
            </w:r>
            <w:r w:rsidR="00443533">
              <w:rPr>
                <w:rFonts w:hint="eastAsia"/>
              </w:rPr>
              <w:t>CST</w:t>
            </w:r>
            <w:r>
              <w:rPr>
                <w:rFonts w:hint="eastAsia"/>
              </w:rPr>
              <w:t>委員会承認番号</w:t>
            </w:r>
          </w:p>
          <w:p w14:paraId="06D63BEC" w14:textId="1736DDED" w:rsidR="00882CD1" w:rsidRPr="00703632" w:rsidRDefault="006005A2" w:rsidP="0088635E">
            <w:pPr>
              <w:rPr>
                <w:rFonts w:hAnsi="ＭＳ ゴシック"/>
              </w:rPr>
            </w:pPr>
            <w:r>
              <w:rPr>
                <w:rFonts w:hAnsi="ＭＳ ゴシック" w:hint="eastAsia"/>
              </w:rPr>
              <w:t xml:space="preserve">【 R7 </w:t>
            </w:r>
            <w:r>
              <w:rPr>
                <w:rFonts w:hAnsi="ＭＳ ゴシック"/>
              </w:rPr>
              <w:t>-</w:t>
            </w:r>
            <w:r>
              <w:rPr>
                <w:rFonts w:hAnsi="ＭＳ ゴシック" w:hint="eastAsia"/>
              </w:rPr>
              <w:t xml:space="preserve"> 10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1F03D7E4" w14:textId="4FF283AF" w:rsidR="000E12E2" w:rsidRPr="000E12E2" w:rsidRDefault="005B7256" w:rsidP="000E12E2">
            <w:pPr>
              <w:rPr>
                <w:rFonts w:hAnsi="ＭＳ ゴシック"/>
                <w:kern w:val="0"/>
              </w:rPr>
            </w:pPr>
            <w:r>
              <w:rPr>
                <w:rFonts w:hAnsi="ＭＳ ゴシック" w:hint="eastAsia"/>
              </w:rPr>
              <w:t xml:space="preserve">　</w:t>
            </w:r>
            <w:r w:rsidR="000E12E2" w:rsidRPr="000E12E2">
              <w:rPr>
                <w:rFonts w:hAnsi="ＭＳ ゴシック"/>
                <w:kern w:val="0"/>
              </w:rPr>
              <w:t>胸腔鏡下開心術</w:t>
            </w:r>
            <w:r w:rsidR="000E12E2">
              <w:rPr>
                <w:rFonts w:hAnsi="ＭＳ ゴシック" w:hint="eastAsia"/>
                <w:kern w:val="0"/>
              </w:rPr>
              <w:t>（</w:t>
            </w:r>
            <w:r w:rsidR="000E12E2" w:rsidRPr="000E12E2">
              <w:rPr>
                <w:rFonts w:hAnsi="ＭＳ ゴシック"/>
                <w:kern w:val="0"/>
              </w:rPr>
              <w:t>1.右開胸僧帽弁手術 2.右開胸大動脈弁手術 3.左開胸冠動脈バイパス</w:t>
            </w:r>
            <w:r w:rsidR="000E12E2">
              <w:rPr>
                <w:rFonts w:hAnsi="ＭＳ ゴシック" w:hint="eastAsia"/>
                <w:kern w:val="0"/>
              </w:rPr>
              <w:t>）</w:t>
            </w:r>
          </w:p>
          <w:p w14:paraId="4FD53AB1" w14:textId="25B29F8D" w:rsidR="00B771DD" w:rsidRPr="000E12E2" w:rsidRDefault="000E12E2" w:rsidP="00997FC9">
            <w:pPr>
              <w:rPr>
                <w:rFonts w:hAnsi="ＭＳ ゴシック"/>
              </w:rPr>
            </w:pPr>
            <w:r>
              <w:rPr>
                <w:rFonts w:hAnsi="ＭＳ ゴシック" w:hint="eastAsia"/>
              </w:rPr>
              <w:t xml:space="preserve">　</w:t>
            </w:r>
          </w:p>
        </w:tc>
      </w:tr>
      <w:tr w:rsidR="005E4D67" w:rsidRPr="00703632" w14:paraId="4BD1E63A" w14:textId="77777777" w:rsidTr="000B6266">
        <w:trPr>
          <w:trHeight w:val="2404"/>
        </w:trPr>
        <w:tc>
          <w:tcPr>
            <w:tcW w:w="9072" w:type="dxa"/>
            <w:gridSpan w:val="2"/>
            <w:vAlign w:val="center"/>
          </w:tcPr>
          <w:p w14:paraId="7C3FFCAA" w14:textId="360112E1" w:rsidR="00C20487" w:rsidRDefault="005E4D67" w:rsidP="00C20487">
            <w:pPr>
              <w:ind w:left="330" w:hangingChars="150" w:hanging="330"/>
              <w:rPr>
                <w:rFonts w:hAnsi="ＭＳ ゴシック"/>
              </w:rPr>
            </w:pPr>
            <w:r w:rsidRPr="00703632">
              <w:rPr>
                <w:rFonts w:hAnsi="ＭＳ ゴシック" w:hint="eastAsia"/>
              </w:rPr>
              <w:t>３．</w:t>
            </w:r>
            <w:r w:rsidR="00C20487">
              <w:rPr>
                <w:rFonts w:hAnsi="ＭＳ ゴシック" w:hint="eastAsia"/>
              </w:rPr>
              <w:t>研修実施</w:t>
            </w:r>
            <w:r w:rsidR="007D650C">
              <w:rPr>
                <w:rFonts w:hAnsi="ＭＳ ゴシック" w:hint="eastAsia"/>
              </w:rPr>
              <w:t>候補</w:t>
            </w:r>
            <w:r w:rsidR="00C20487">
              <w:rPr>
                <w:rFonts w:hAnsi="ＭＳ ゴシック" w:hint="eastAsia"/>
              </w:rPr>
              <w:t>日</w:t>
            </w:r>
            <w:r w:rsidR="00313B29">
              <w:rPr>
                <w:rFonts w:hAnsi="ＭＳ ゴシック" w:hint="eastAsia"/>
                <w:kern w:val="0"/>
              </w:rPr>
              <w:t>（</w:t>
            </w:r>
            <w:r w:rsidR="00313B29">
              <w:rPr>
                <w:rFonts w:hAnsi="ＭＳ ゴシック" w:hint="eastAsia"/>
                <w:b/>
                <w:bCs/>
                <w:kern w:val="0"/>
              </w:rPr>
              <w:t>※</w:t>
            </w:r>
            <w:r w:rsidR="00AE1FE8">
              <w:rPr>
                <w:rFonts w:hAnsi="ＭＳ ゴシック" w:hint="eastAsia"/>
                <w:kern w:val="0"/>
              </w:rPr>
              <w:t>CST事務局による調整後に最終決定、候補日以外の場合あり</w:t>
            </w:r>
            <w:r w:rsidR="00313B29">
              <w:rPr>
                <w:rFonts w:hAnsi="ＭＳ ゴシック" w:hint="eastAsia"/>
                <w:kern w:val="0"/>
              </w:rPr>
              <w:t>）</w:t>
            </w:r>
          </w:p>
          <w:p w14:paraId="3DCD006A" w14:textId="7868D9C5" w:rsidR="00C20487" w:rsidRDefault="00C20487" w:rsidP="00C20487">
            <w:pPr>
              <w:ind w:leftChars="100" w:left="220" w:firstLineChars="100" w:firstLine="220"/>
              <w:rPr>
                <w:rFonts w:hAnsi="ＭＳ ゴシック"/>
                <w:kern w:val="0"/>
              </w:rPr>
            </w:pPr>
            <w:r>
              <w:rPr>
                <w:rFonts w:hAnsi="ＭＳ ゴシック" w:hint="eastAsia"/>
                <w:kern w:val="0"/>
              </w:rPr>
              <w:t xml:space="preserve">①令和　</w:t>
            </w:r>
            <w:r w:rsidR="00ED2326">
              <w:rPr>
                <w:rFonts w:hAnsi="ＭＳ ゴシック" w:hint="eastAsia"/>
                <w:kern w:val="0"/>
              </w:rPr>
              <w:t>7</w:t>
            </w:r>
            <w:r>
              <w:rPr>
                <w:rFonts w:hAnsi="ＭＳ ゴシック" w:hint="eastAsia"/>
                <w:kern w:val="0"/>
              </w:rPr>
              <w:t xml:space="preserve">年　</w:t>
            </w:r>
            <w:r w:rsidR="00902194">
              <w:rPr>
                <w:rFonts w:hAnsi="ＭＳ ゴシック" w:hint="eastAsia"/>
                <w:kern w:val="0"/>
              </w:rPr>
              <w:t>11</w:t>
            </w:r>
            <w:r>
              <w:rPr>
                <w:rFonts w:hAnsi="ＭＳ ゴシック" w:hint="eastAsia"/>
                <w:kern w:val="0"/>
              </w:rPr>
              <w:t xml:space="preserve">月　</w:t>
            </w:r>
            <w:r w:rsidR="00902194">
              <w:rPr>
                <w:rFonts w:hAnsi="ＭＳ ゴシック" w:hint="eastAsia"/>
                <w:kern w:val="0"/>
              </w:rPr>
              <w:t>29</w:t>
            </w:r>
            <w:r>
              <w:rPr>
                <w:rFonts w:hAnsi="ＭＳ ゴシック" w:hint="eastAsia"/>
                <w:kern w:val="0"/>
              </w:rPr>
              <w:t>日（</w:t>
            </w:r>
            <w:r w:rsidR="00902194">
              <w:rPr>
                <w:rFonts w:hAnsi="ＭＳ ゴシック" w:hint="eastAsia"/>
                <w:kern w:val="0"/>
              </w:rPr>
              <w:t>土</w:t>
            </w:r>
            <w:r>
              <w:rPr>
                <w:rFonts w:hAnsi="ＭＳ ゴシック" w:hint="eastAsia"/>
                <w:kern w:val="0"/>
              </w:rPr>
              <w:t>）</w:t>
            </w:r>
          </w:p>
          <w:p w14:paraId="1820A1F5" w14:textId="77777777" w:rsidR="000E12E2" w:rsidRDefault="000E12E2" w:rsidP="00C57D72">
            <w:pPr>
              <w:ind w:firstLineChars="100" w:firstLine="220"/>
              <w:rPr>
                <w:rFonts w:hAnsi="ＭＳ ゴシック"/>
                <w:kern w:val="0"/>
              </w:rPr>
            </w:pPr>
          </w:p>
          <w:p w14:paraId="7AE818BB" w14:textId="77777777" w:rsidR="000E12E2" w:rsidRDefault="000E12E2" w:rsidP="00C57D72">
            <w:pPr>
              <w:ind w:firstLineChars="100" w:firstLine="220"/>
              <w:rPr>
                <w:rFonts w:hAnsi="ＭＳ ゴシック"/>
                <w:kern w:val="0"/>
              </w:rPr>
            </w:pPr>
          </w:p>
          <w:p w14:paraId="657E3736" w14:textId="36F1F245"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331DA4A" w:rsidR="005E4D67" w:rsidRPr="00254AEF" w:rsidRDefault="00596050"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45EDA5D" w14:textId="0CB6D5CD" w:rsidR="00254AEF" w:rsidRPr="00703632" w:rsidRDefault="00254AEF" w:rsidP="00596050">
            <w:pPr>
              <w:rPr>
                <w:rFonts w:hAnsi="ＭＳ ゴシック"/>
              </w:rPr>
            </w:pPr>
            <w:r>
              <w:rPr>
                <w:rFonts w:hAnsi="ＭＳ ゴシック" w:hint="eastAsia"/>
              </w:rPr>
              <w:t xml:space="preserve">　</w:t>
            </w:r>
            <w:r w:rsidR="00902194">
              <w:rPr>
                <w:rFonts w:hAnsi="ＭＳ ゴシック" w:hint="eastAsia"/>
              </w:rPr>
              <w:t>右肋間</w:t>
            </w:r>
            <w:r w:rsidR="00596050">
              <w:rPr>
                <w:rFonts w:hAnsi="ＭＳ ゴシック" w:hint="eastAsia"/>
              </w:rPr>
              <w:t>開胸アプローチからの心臓解剖の再確認。</w:t>
            </w:r>
            <w:r w:rsidR="00902194">
              <w:rPr>
                <w:rFonts w:hAnsi="ＭＳ ゴシック" w:hint="eastAsia"/>
              </w:rPr>
              <w:t>左開胸アプローチによる内胸動脈剥離、冠動脈バイパスなど、</w:t>
            </w:r>
            <w:r w:rsidR="00596050">
              <w:rPr>
                <w:rFonts w:hAnsi="ＭＳ ゴシック" w:hint="eastAsia"/>
                <w:kern w:val="0"/>
              </w:rPr>
              <w:t>頻度の少ない高難易度手術式の技術獲得。</w:t>
            </w:r>
          </w:p>
          <w:p w14:paraId="15D07979" w14:textId="3121A626" w:rsidR="00061882" w:rsidRPr="00703632" w:rsidRDefault="000E12E2" w:rsidP="006D78E5">
            <w:pPr>
              <w:rPr>
                <w:rFonts w:hAnsi="ＭＳ ゴシック"/>
              </w:rPr>
            </w:pPr>
            <w:r>
              <w:rPr>
                <w:rFonts w:hAnsi="ＭＳ ゴシック" w:hint="eastAsia"/>
              </w:rPr>
              <w:t xml:space="preserve">　日本胸部外科学会共催プログラムとし、参加者を公募する。</w:t>
            </w: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543F75C3" w14:textId="77777777" w:rsidR="00902194" w:rsidRDefault="00596050" w:rsidP="00596050">
            <w:pPr>
              <w:rPr>
                <w:rFonts w:hAnsi="ＭＳ ゴシック"/>
              </w:rPr>
            </w:pPr>
            <w:r>
              <w:rPr>
                <w:rFonts w:hAnsi="ＭＳ ゴシック" w:hint="eastAsia"/>
              </w:rPr>
              <w:t xml:space="preserve">　研修で使用するのは、</w:t>
            </w:r>
            <w:r w:rsidR="00902194">
              <w:rPr>
                <w:rFonts w:hAnsi="ＭＳ ゴシック" w:hint="eastAsia"/>
              </w:rPr>
              <w:t>肋間</w:t>
            </w:r>
            <w:r>
              <w:rPr>
                <w:rFonts w:hAnsi="ＭＳ ゴシック" w:hint="eastAsia"/>
              </w:rPr>
              <w:t>開胸でアプローチした心臓</w:t>
            </w:r>
            <w:r w:rsidR="00902194">
              <w:rPr>
                <w:rFonts w:hAnsi="ＭＳ ゴシック" w:hint="eastAsia"/>
              </w:rPr>
              <w:t>（右開胸：弁膜症手術、左開胸：冠動脈バイパス術）</w:t>
            </w:r>
            <w:r>
              <w:rPr>
                <w:rFonts w:hAnsi="ＭＳ ゴシック" w:hint="eastAsia"/>
              </w:rPr>
              <w:t>。またカニュレーションに大腿動脈、大腿静脈、内頸静脈を使用する可能性がある。</w:t>
            </w:r>
          </w:p>
          <w:p w14:paraId="4F5AE131" w14:textId="7E5D66BF" w:rsidR="00061882" w:rsidRDefault="00902194" w:rsidP="00596050">
            <w:pPr>
              <w:rPr>
                <w:rFonts w:hAnsi="ＭＳ ゴシック"/>
              </w:rPr>
            </w:pPr>
            <w:r>
              <w:rPr>
                <w:rFonts w:hAnsi="ＭＳ ゴシック" w:hint="eastAsia"/>
              </w:rPr>
              <w:t>【右開胸：弁膜症手術】</w:t>
            </w:r>
            <w:r w:rsidR="00596050">
              <w:rPr>
                <w:rFonts w:hAnsi="ＭＳ ゴシック" w:hint="eastAsia"/>
              </w:rPr>
              <w:t>鼠径を切開し、大腿動脈と大腿静脈を同定、剥離し確保する。人工心肺の確立のためのカニュレーション法について確認する。右第</w:t>
            </w:r>
            <w:r>
              <w:rPr>
                <w:rFonts w:hAnsi="ＭＳ ゴシック" w:hint="eastAsia"/>
              </w:rPr>
              <w:t>3,</w:t>
            </w:r>
            <w:r w:rsidR="00596050">
              <w:rPr>
                <w:rFonts w:hAnsi="ＭＳ ゴシック" w:hint="eastAsia"/>
              </w:rPr>
              <w:t>4肋間小開胸でアプローチする。胸腔鏡のポート挿入や位置について確認する。心膜を切開し、小開胸からの視野を確認する。実際にカニュレーションを行う。</w:t>
            </w:r>
            <w:r>
              <w:rPr>
                <w:rFonts w:hAnsi="ＭＳ ゴシック" w:hint="eastAsia"/>
              </w:rPr>
              <w:t>大動脈弁、</w:t>
            </w:r>
            <w:r w:rsidR="00596050">
              <w:rPr>
                <w:rFonts w:hAnsi="ＭＳ ゴシック" w:hint="eastAsia"/>
              </w:rPr>
              <w:t>僧帽弁</w:t>
            </w:r>
            <w:r>
              <w:rPr>
                <w:rFonts w:hAnsi="ＭＳ ゴシック" w:hint="eastAsia"/>
              </w:rPr>
              <w:t>、三尖弁それぞれ</w:t>
            </w:r>
            <w:r w:rsidR="00596050">
              <w:rPr>
                <w:rFonts w:hAnsi="ＭＳ ゴシック" w:hint="eastAsia"/>
              </w:rPr>
              <w:t>の</w:t>
            </w:r>
            <w:r>
              <w:rPr>
                <w:rFonts w:hAnsi="ＭＳ ゴシック" w:hint="eastAsia"/>
              </w:rPr>
              <w:t>視野展開</w:t>
            </w:r>
            <w:r w:rsidR="00596050">
              <w:rPr>
                <w:rFonts w:hAnsi="ＭＳ ゴシック" w:hint="eastAsia"/>
              </w:rPr>
              <w:t>、弁輪への糸かけ、弁尖の切除、</w:t>
            </w:r>
            <w:r>
              <w:rPr>
                <w:rFonts w:hAnsi="ＭＳ ゴシック" w:hint="eastAsia"/>
              </w:rPr>
              <w:t>弁置換、</w:t>
            </w:r>
            <w:r w:rsidR="00596050">
              <w:rPr>
                <w:rFonts w:hAnsi="ＭＳ ゴシック" w:hint="eastAsia"/>
              </w:rPr>
              <w:t>人工腱索での</w:t>
            </w:r>
            <w:r>
              <w:rPr>
                <w:rFonts w:hAnsi="ＭＳ ゴシック" w:hint="eastAsia"/>
              </w:rPr>
              <w:t>弁形成</w:t>
            </w:r>
            <w:r w:rsidR="00596050">
              <w:rPr>
                <w:rFonts w:hAnsi="ＭＳ ゴシック" w:hint="eastAsia"/>
              </w:rPr>
              <w:t>など実際の</w:t>
            </w:r>
            <w:r>
              <w:rPr>
                <w:rFonts w:hAnsi="ＭＳ ゴシック" w:hint="eastAsia"/>
              </w:rPr>
              <w:t>手術</w:t>
            </w:r>
            <w:r w:rsidR="00596050">
              <w:rPr>
                <w:rFonts w:hAnsi="ＭＳ ゴシック" w:hint="eastAsia"/>
              </w:rPr>
              <w:t>手技を確認する。右小開胸</w:t>
            </w:r>
            <w:r>
              <w:rPr>
                <w:rFonts w:hAnsi="ＭＳ ゴシック" w:hint="eastAsia"/>
              </w:rPr>
              <w:t>手術</w:t>
            </w:r>
            <w:r w:rsidR="00596050">
              <w:rPr>
                <w:rFonts w:hAnsi="ＭＳ ゴシック" w:hint="eastAsia"/>
              </w:rPr>
              <w:t>の手術手技獲得を目的に、実臨床で使用する器具を使い、切開や縫合手技を習得する。</w:t>
            </w:r>
          </w:p>
          <w:p w14:paraId="6B48D991" w14:textId="1873265B" w:rsidR="00902194" w:rsidRDefault="00902194" w:rsidP="00596050">
            <w:pPr>
              <w:rPr>
                <w:rFonts w:hAnsi="ＭＳ ゴシック"/>
              </w:rPr>
            </w:pPr>
            <w:r>
              <w:rPr>
                <w:rFonts w:hAnsi="ＭＳ ゴシック" w:hint="eastAsia"/>
              </w:rPr>
              <w:t>【左開胸：冠動脈バイパス術】第5肋間開胸にて、内胸動脈の走行を確認する。続いて電気メスを用いて内胸動脈採取を行う。右開胸でも、同様に右内胸動脈の剥離を行う。続いて冠動脈前下行枝の走行を確認し、</w:t>
            </w:r>
            <w:r w:rsidR="00ED2326">
              <w:rPr>
                <w:rFonts w:hAnsi="ＭＳ ゴシック" w:hint="eastAsia"/>
              </w:rPr>
              <w:t>左内胸動脈との吻合を行う。吻合する毎に少しずつ内胸動脈は切離しながら、数か所に吻合を行う可能性がある。右内胸動脈は心膜横洞を通して回旋枝への吻合を試みる。同様に、数か所の吻合を行う可能性がある。</w:t>
            </w:r>
          </w:p>
          <w:p w14:paraId="53F7CEAE" w14:textId="228E7CEA" w:rsidR="00596050" w:rsidRPr="00703632" w:rsidRDefault="00596050" w:rsidP="00596050">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5690CF6A" w14:textId="77777777" w:rsidR="0088635E" w:rsidRDefault="0088635E" w:rsidP="0088635E">
            <w:pPr>
              <w:rPr>
                <w:rFonts w:hAnsi="ＭＳ ゴシック"/>
              </w:rPr>
            </w:pPr>
            <w:r>
              <w:rPr>
                <w:rFonts w:hAnsi="ＭＳ ゴシック" w:hint="eastAsia"/>
              </w:rPr>
              <w:t xml:space="preserve">　</w:t>
            </w:r>
            <w:r>
              <w:rPr>
                <w:rFonts w:hint="eastAsia"/>
              </w:rPr>
              <w:t>研修医に対しては基本的手術手技と手術に必要な解剖を理解してもらい、専門医には日常の手術における疑問点や改善点を把握することが可能である。他施設の医師との研修を行うことで情報交換、情報共有を行い診療レベルの向上が期待できる。</w:t>
            </w:r>
          </w:p>
          <w:p w14:paraId="3DCECD01" w14:textId="55660FFA" w:rsidR="00061882" w:rsidRPr="0088635E" w:rsidRDefault="00061882"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40429E13" w14:textId="54DC77DA" w:rsidR="0088635E" w:rsidRDefault="0088635E" w:rsidP="0088635E">
            <w:pPr>
              <w:ind w:firstLineChars="100" w:firstLine="220"/>
              <w:rPr>
                <w:rFonts w:hAnsi="ＭＳ ゴシック"/>
              </w:rPr>
            </w:pPr>
            <w:r>
              <w:rPr>
                <w:rFonts w:hAnsi="ＭＳ ゴシック" w:hint="eastAsia"/>
              </w:rPr>
              <w:t>・責任の所在：（学内）所属：</w:t>
            </w:r>
            <w:r w:rsidR="00C20487">
              <w:rPr>
                <w:rFonts w:hAnsi="ＭＳ ゴシック" w:hint="eastAsia"/>
              </w:rPr>
              <w:t>外科学</w:t>
            </w:r>
            <w:r>
              <w:rPr>
                <w:rFonts w:hAnsi="ＭＳ ゴシック" w:hint="eastAsia"/>
              </w:rPr>
              <w:t>第一</w:t>
            </w:r>
            <w:r w:rsidR="00C20487">
              <w:rPr>
                <w:rFonts w:hAnsi="ＭＳ ゴシック" w:hint="eastAsia"/>
              </w:rPr>
              <w:t>講座</w:t>
            </w:r>
            <w:r>
              <w:rPr>
                <w:rFonts w:hAnsi="ＭＳ ゴシック" w:hint="eastAsia"/>
                <w:color w:val="0070C0"/>
              </w:rPr>
              <w:t xml:space="preserve">　</w:t>
            </w:r>
            <w:r>
              <w:rPr>
                <w:rFonts w:hAnsi="ＭＳ ゴシック" w:hint="eastAsia"/>
              </w:rPr>
              <w:t>職名：教授</w:t>
            </w:r>
            <w:r>
              <w:rPr>
                <w:rFonts w:hAnsi="ＭＳ ゴシック" w:hint="eastAsia"/>
                <w:color w:val="0070C0"/>
              </w:rPr>
              <w:t xml:space="preserve">　</w:t>
            </w:r>
            <w:r>
              <w:rPr>
                <w:rFonts w:hAnsi="ＭＳ ゴシック" w:hint="eastAsia"/>
              </w:rPr>
              <w:t>氏名：</w:t>
            </w:r>
            <w:r w:rsidR="00ED2326">
              <w:rPr>
                <w:rFonts w:hAnsi="ＭＳ ゴシック" w:hint="eastAsia"/>
              </w:rPr>
              <w:t>岡本一真</w:t>
            </w:r>
          </w:p>
          <w:p w14:paraId="56B712AC" w14:textId="5DFDB3EF" w:rsidR="0088635E" w:rsidRDefault="0088635E" w:rsidP="0088635E">
            <w:pPr>
              <w:ind w:firstLineChars="750" w:firstLine="1650"/>
              <w:rPr>
                <w:rFonts w:hAnsi="ＭＳ ゴシック"/>
              </w:rPr>
            </w:pPr>
            <w:r>
              <w:rPr>
                <w:rFonts w:hAnsi="ＭＳ ゴシック" w:hint="eastAsia"/>
              </w:rPr>
              <w:t>（学内）所属：</w:t>
            </w:r>
            <w:r w:rsidR="006B7BF9">
              <w:rPr>
                <w:rFonts w:hAnsi="ＭＳ ゴシック" w:hint="eastAsia"/>
              </w:rPr>
              <w:t>第一外科診療科群</w:t>
            </w:r>
            <w:r>
              <w:rPr>
                <w:rFonts w:hAnsi="ＭＳ ゴシック" w:hint="eastAsia"/>
              </w:rPr>
              <w:t xml:space="preserve">　職名：助教　氏名：</w:t>
            </w:r>
            <w:r w:rsidR="00ED2326">
              <w:rPr>
                <w:rFonts w:hAnsi="ＭＳ ゴシック" w:hint="eastAsia"/>
              </w:rPr>
              <w:t>津田和政</w:t>
            </w:r>
          </w:p>
          <w:p w14:paraId="66E2B11A" w14:textId="69450ECF"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5A6BDC0C" w:rsidR="006A43ED" w:rsidRDefault="006A43ED" w:rsidP="006A43ED">
            <w:pPr>
              <w:ind w:firstLineChars="100" w:firstLine="220"/>
              <w:rPr>
                <w:rFonts w:hAnsi="ＭＳ ゴシック"/>
              </w:rPr>
            </w:pPr>
            <w:r>
              <w:rPr>
                <w:rFonts w:hAnsi="ＭＳ ゴシック" w:hint="eastAsia"/>
              </w:rPr>
              <w:t>・</w:t>
            </w:r>
            <w:r w:rsidR="00AE1FE8">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0E12E2">
              <w:rPr>
                <w:rFonts w:hAnsi="ＭＳ ゴシック" w:hint="eastAsia"/>
                <w:u w:val="single"/>
              </w:rPr>
              <w:t>3</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52897CE" w14:textId="50A91916" w:rsidR="00F26756" w:rsidRDefault="00F26756" w:rsidP="00F26756">
            <w:pPr>
              <w:ind w:firstLineChars="100" w:firstLine="220"/>
              <w:rPr>
                <w:rFonts w:hAnsi="ＭＳ ゴシック"/>
              </w:rPr>
            </w:pPr>
            <w:r>
              <w:rPr>
                <w:rFonts w:hAnsi="ＭＳ ゴシック" w:hint="eastAsia"/>
              </w:rPr>
              <w:t>※</w:t>
            </w:r>
            <w:r w:rsidR="00341EAC">
              <w:rPr>
                <w:rFonts w:hAnsi="ＭＳ ゴシック" w:hint="eastAsia"/>
              </w:rPr>
              <w:t>（未使用部位の組み合わせ使用や研修規模の変更など、仔細により若干の変動あり）</w:t>
            </w:r>
          </w:p>
          <w:p w14:paraId="4FA6C7D0" w14:textId="1DAC99BF" w:rsidR="006A43ED" w:rsidRPr="002C49ED" w:rsidRDefault="006A43ED" w:rsidP="006A43ED">
            <w:pPr>
              <w:ind w:firstLineChars="100" w:firstLine="220"/>
              <w:rPr>
                <w:rFonts w:hAnsi="ＭＳ ゴシック"/>
              </w:rPr>
            </w:pPr>
            <w:r>
              <w:rPr>
                <w:rFonts w:hAnsi="ＭＳ ゴシック" w:hint="eastAsia"/>
              </w:rPr>
              <w:t>・</w:t>
            </w:r>
            <w:r w:rsidR="00AE1FE8">
              <w:rPr>
                <w:rFonts w:hAnsi="ＭＳ ゴシック" w:hint="eastAsia"/>
              </w:rPr>
              <w:t>予定</w:t>
            </w:r>
            <w:r w:rsidRPr="002C49ED">
              <w:rPr>
                <w:rFonts w:hAnsi="ＭＳ ゴシック" w:hint="eastAsia"/>
              </w:rPr>
              <w:t>使用部位：□ 頭部・□ 頸部・</w:t>
            </w:r>
            <w:r w:rsidR="0088635E">
              <w:rPr>
                <w:rFonts w:hAnsi="ＭＳ ゴシック" w:hint="eastAsia"/>
              </w:rPr>
              <w:t>☑</w:t>
            </w:r>
            <w:r w:rsidRPr="002C49ED">
              <w:rPr>
                <w:rFonts w:hAnsi="ＭＳ ゴシック" w:hint="eastAsia"/>
              </w:rPr>
              <w:t xml:space="preserve"> 胸部・□ 腹部・□ 上肢・</w:t>
            </w:r>
            <w:r w:rsidR="0088635E">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04712EB"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88635E">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402371CD"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Pr>
                <w:rFonts w:hAnsi="ＭＳ ゴシック" w:hint="eastAsia"/>
                <w:u w:val="single"/>
              </w:rPr>
              <w:t xml:space="preserve">　</w:t>
            </w:r>
            <w:r w:rsidR="0088635E">
              <w:rPr>
                <w:rFonts w:hAnsi="ＭＳ ゴシック" w:hint="eastAsia"/>
                <w:u w:val="single"/>
              </w:rPr>
              <w:t>1</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88635E">
              <w:rPr>
                <w:rFonts w:hAnsi="ＭＳ ゴシック" w:hint="eastAsia"/>
                <w:u w:val="single"/>
              </w:rPr>
              <w:t>6</w:t>
            </w:r>
            <w:r w:rsidR="005D048B" w:rsidRPr="00B903C5">
              <w:rPr>
                <w:rFonts w:hAnsi="ＭＳ ゴシック" w:hint="eastAsia"/>
                <w:u w:val="single"/>
              </w:rPr>
              <w:t xml:space="preserve">　</w:t>
            </w:r>
            <w:r w:rsidR="005D048B">
              <w:rPr>
                <w:rFonts w:hAnsi="ＭＳ ゴシック" w:hint="eastAsia"/>
              </w:rPr>
              <w:t>時間</w:t>
            </w:r>
          </w:p>
          <w:p w14:paraId="31A9A7F6" w14:textId="5E687E4A" w:rsidR="00615468" w:rsidRDefault="00615468" w:rsidP="006A43ED">
            <w:pPr>
              <w:ind w:firstLineChars="100" w:firstLine="220"/>
              <w:rPr>
                <w:rFonts w:hAnsi="ＭＳ ゴシック"/>
              </w:rPr>
            </w:pPr>
            <w:r>
              <w:rPr>
                <w:rFonts w:hAnsi="ＭＳ ゴシック" w:hint="eastAsia"/>
              </w:rPr>
              <w:t>・学会・研究会等の</w:t>
            </w:r>
            <w:r w:rsidR="00C02290">
              <w:rPr>
                <w:rFonts w:hAnsi="ＭＳ ゴシック" w:hint="eastAsia"/>
              </w:rPr>
              <w:t>共催</w:t>
            </w:r>
            <w:r>
              <w:rPr>
                <w:rFonts w:hAnsi="ＭＳ ゴシック" w:hint="eastAsia"/>
              </w:rPr>
              <w:t>の研修で：</w:t>
            </w:r>
            <w:r w:rsidR="00CB657E">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CB657E" w:rsidRPr="002C49ED">
              <w:rPr>
                <w:rFonts w:hAnsi="ＭＳ ゴシック" w:hint="eastAsia"/>
              </w:rPr>
              <w:t>□</w:t>
            </w:r>
            <w:r>
              <w:rPr>
                <w:rFonts w:hAnsi="ＭＳ ゴシック" w:hint="eastAsia"/>
              </w:rPr>
              <w:t>ない</w:t>
            </w:r>
          </w:p>
          <w:p w14:paraId="471F074D" w14:textId="317BFE6E" w:rsidR="00615468" w:rsidRPr="00CB657E" w:rsidRDefault="00615468" w:rsidP="00CB657E">
            <w:pPr>
              <w:widowControl/>
              <w:jc w:val="left"/>
              <w:rPr>
                <w:rFonts w:ascii="ＭＳ Ｐゴシック" w:eastAsia="ＭＳ Ｐゴシック" w:hAnsi="ＭＳ Ｐゴシック" w:cs="ＭＳ Ｐゴシック"/>
                <w:kern w:val="0"/>
                <w:sz w:val="24"/>
                <w:szCs w:val="24"/>
              </w:rPr>
            </w:pPr>
            <w:r>
              <w:rPr>
                <w:rFonts w:hAnsi="ＭＳ ゴシック" w:hint="eastAsia"/>
              </w:rPr>
              <w:t>（ある場合は学会・研究会名を記載すること：</w:t>
            </w:r>
            <w:r w:rsidRPr="00D114C8">
              <w:rPr>
                <w:rFonts w:hAnsi="ＭＳ ゴシック" w:hint="eastAsia"/>
                <w:u w:val="single"/>
              </w:rPr>
              <w:t xml:space="preserve">　</w:t>
            </w:r>
            <w:r w:rsidR="00CB657E" w:rsidRPr="00CB657E">
              <w:rPr>
                <w:rFonts w:ascii="Aptos" w:eastAsia="ＭＳ Ｐゴシック" w:hAnsi="Aptos" w:cs="ＭＳ Ｐゴシック"/>
                <w:color w:val="000000"/>
                <w:kern w:val="0"/>
                <w:u w:val="single"/>
              </w:rPr>
              <w:t>日本胸部外科学会</w:t>
            </w:r>
            <w:r w:rsidR="00CB657E" w:rsidRPr="00CB657E">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lastRenderedPageBreak/>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6A43ED"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1544DD9E" w14:textId="31FC7F12" w:rsidR="006A43ED" w:rsidRDefault="006A43ED" w:rsidP="006A43ED">
            <w:pPr>
              <w:rPr>
                <w:rFonts w:hAnsi="ＭＳ ゴシック"/>
                <w:color w:val="0070C0"/>
              </w:rPr>
            </w:pPr>
            <w:r>
              <w:rPr>
                <w:rFonts w:hAnsi="ＭＳ ゴシック" w:hint="eastAsia"/>
              </w:rPr>
              <w:t xml:space="preserve">　　</w:t>
            </w:r>
            <w:r w:rsidR="0088635E">
              <w:rPr>
                <w:rFonts w:hAnsi="ＭＳ ゴシック" w:hint="eastAsia"/>
                <w:kern w:val="0"/>
              </w:rPr>
              <w:t>胸腔鏡レンタル</w:t>
            </w:r>
            <w:r w:rsidR="000E12E2">
              <w:rPr>
                <w:rFonts w:hAnsi="ＭＳ ゴシック" w:hint="eastAsia"/>
                <w:kern w:val="0"/>
              </w:rPr>
              <w:t>×3</w:t>
            </w:r>
          </w:p>
          <w:p w14:paraId="3EA5623E" w14:textId="7B3B0922" w:rsidR="00C629A5" w:rsidRPr="006A43ED" w:rsidRDefault="006A43ED" w:rsidP="006A43ED">
            <w:pPr>
              <w:rPr>
                <w:rFonts w:hAnsi="ＭＳ ゴシック"/>
              </w:rPr>
            </w:pPr>
            <w:r>
              <w:rPr>
                <w:rFonts w:hAnsi="ＭＳ ゴシック" w:hint="eastAsia"/>
              </w:rPr>
              <w:t xml:space="preserve">　</w:t>
            </w:r>
          </w:p>
        </w:tc>
      </w:tr>
      <w:tr w:rsidR="00C629A5" w:rsidRPr="00703632"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6C31D6BD" w14:textId="3887CE11" w:rsidR="00D23895" w:rsidRDefault="00D23895" w:rsidP="00D23895">
            <w:pPr>
              <w:ind w:leftChars="100" w:left="330" w:hangingChars="50" w:hanging="110"/>
              <w:rPr>
                <w:rFonts w:hAnsi="ＭＳ ゴシック"/>
              </w:rPr>
            </w:pPr>
            <w:r>
              <w:rPr>
                <w:rFonts w:hAnsi="ＭＳ ゴシック" w:hint="eastAsia"/>
              </w:rPr>
              <w:t>（収入と支出が0円の予定の場合</w:t>
            </w:r>
            <w:r w:rsidR="007D4882">
              <w:rPr>
                <w:rFonts w:hAnsi="ＭＳ ゴシック" w:hint="eastAsia"/>
              </w:rPr>
              <w:t>はその</w:t>
            </w:r>
            <w:r>
              <w:rPr>
                <w:rFonts w:hAnsi="ＭＳ ゴシック" w:hint="eastAsia"/>
              </w:rPr>
              <w:t>理由を記載すること）</w:t>
            </w:r>
          </w:p>
          <w:p w14:paraId="1924388D" w14:textId="20519F7E" w:rsidR="006A43ED" w:rsidRPr="00D23895" w:rsidRDefault="00D23895" w:rsidP="006A43ED">
            <w:pPr>
              <w:rPr>
                <w:rFonts w:hAnsi="ＭＳ ゴシック"/>
              </w:rPr>
            </w:pPr>
            <w:r>
              <w:rPr>
                <w:rFonts w:hAnsi="ＭＳ ゴシック" w:hint="eastAsia"/>
              </w:rPr>
              <w:t xml:space="preserve">　　</w:t>
            </w:r>
            <w:r w:rsidR="0088635E">
              <w:rPr>
                <w:rFonts w:hAnsi="ＭＳ ゴシック" w:hint="eastAsia"/>
                <w:kern w:val="0"/>
              </w:rPr>
              <w:t>未定</w:t>
            </w:r>
          </w:p>
          <w:p w14:paraId="61EBCC49" w14:textId="2BF97CB7" w:rsidR="00C629A5" w:rsidRPr="0088635E" w:rsidRDefault="006A43ED" w:rsidP="006A43ED">
            <w:pPr>
              <w:rPr>
                <w:rFonts w:hAnsi="ＭＳ ゴシック"/>
                <w:color w:val="0070C0"/>
              </w:rPr>
            </w:pPr>
            <w:r w:rsidRPr="00116845">
              <w:rPr>
                <w:rFonts w:hAnsi="ＭＳ ゴシック" w:hint="eastAsia"/>
                <w:color w:val="0070C0"/>
              </w:rPr>
              <w:t xml:space="preserve">　</w:t>
            </w: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F07F5" w14:textId="77777777" w:rsidR="009B6C23" w:rsidRDefault="009B6C23" w:rsidP="00703632">
      <w:r>
        <w:separator/>
      </w:r>
    </w:p>
  </w:endnote>
  <w:endnote w:type="continuationSeparator" w:id="0">
    <w:p w14:paraId="5BFB67EF" w14:textId="77777777" w:rsidR="009B6C23" w:rsidRDefault="009B6C23"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A3503" w14:textId="77777777" w:rsidR="009B6C23" w:rsidRDefault="009B6C23" w:rsidP="00703632">
      <w:r>
        <w:separator/>
      </w:r>
    </w:p>
  </w:footnote>
  <w:footnote w:type="continuationSeparator" w:id="0">
    <w:p w14:paraId="36F3A6A6" w14:textId="77777777" w:rsidR="009B6C23" w:rsidRDefault="009B6C23"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55D02"/>
    <w:rsid w:val="00061882"/>
    <w:rsid w:val="00086C3E"/>
    <w:rsid w:val="000901D3"/>
    <w:rsid w:val="00090409"/>
    <w:rsid w:val="000B3BF6"/>
    <w:rsid w:val="000B6266"/>
    <w:rsid w:val="000C4C75"/>
    <w:rsid w:val="000D118A"/>
    <w:rsid w:val="000E12E2"/>
    <w:rsid w:val="001012EF"/>
    <w:rsid w:val="0011008B"/>
    <w:rsid w:val="00116845"/>
    <w:rsid w:val="001231BC"/>
    <w:rsid w:val="0016454E"/>
    <w:rsid w:val="00186176"/>
    <w:rsid w:val="001964DB"/>
    <w:rsid w:val="001A52A4"/>
    <w:rsid w:val="001C149F"/>
    <w:rsid w:val="001C3DD0"/>
    <w:rsid w:val="001E344A"/>
    <w:rsid w:val="001F0B64"/>
    <w:rsid w:val="002278B8"/>
    <w:rsid w:val="00245A0C"/>
    <w:rsid w:val="002466CE"/>
    <w:rsid w:val="00254AEF"/>
    <w:rsid w:val="00282A53"/>
    <w:rsid w:val="002A35DA"/>
    <w:rsid w:val="002C49ED"/>
    <w:rsid w:val="002E0DB7"/>
    <w:rsid w:val="002F53A3"/>
    <w:rsid w:val="00313B29"/>
    <w:rsid w:val="00315C48"/>
    <w:rsid w:val="00334C0C"/>
    <w:rsid w:val="003365A0"/>
    <w:rsid w:val="00341EAC"/>
    <w:rsid w:val="00373123"/>
    <w:rsid w:val="003B377D"/>
    <w:rsid w:val="003E5254"/>
    <w:rsid w:val="003E588A"/>
    <w:rsid w:val="003E63FE"/>
    <w:rsid w:val="003E6AEC"/>
    <w:rsid w:val="003F27E7"/>
    <w:rsid w:val="00427A88"/>
    <w:rsid w:val="00443533"/>
    <w:rsid w:val="00452E3E"/>
    <w:rsid w:val="00456229"/>
    <w:rsid w:val="00456380"/>
    <w:rsid w:val="00456467"/>
    <w:rsid w:val="00457F16"/>
    <w:rsid w:val="004668B7"/>
    <w:rsid w:val="0047755D"/>
    <w:rsid w:val="004C42DD"/>
    <w:rsid w:val="004D2E23"/>
    <w:rsid w:val="004E1A4E"/>
    <w:rsid w:val="0051298D"/>
    <w:rsid w:val="005267A1"/>
    <w:rsid w:val="00534418"/>
    <w:rsid w:val="0053678C"/>
    <w:rsid w:val="00553CA6"/>
    <w:rsid w:val="005817BD"/>
    <w:rsid w:val="005925E1"/>
    <w:rsid w:val="00596050"/>
    <w:rsid w:val="005B35D3"/>
    <w:rsid w:val="005B7256"/>
    <w:rsid w:val="005C0F78"/>
    <w:rsid w:val="005D048B"/>
    <w:rsid w:val="005E4D67"/>
    <w:rsid w:val="006005A2"/>
    <w:rsid w:val="00600618"/>
    <w:rsid w:val="006011AB"/>
    <w:rsid w:val="00605E88"/>
    <w:rsid w:val="00606994"/>
    <w:rsid w:val="006126EA"/>
    <w:rsid w:val="00612F83"/>
    <w:rsid w:val="00615468"/>
    <w:rsid w:val="0062077B"/>
    <w:rsid w:val="00621EB5"/>
    <w:rsid w:val="0063327C"/>
    <w:rsid w:val="006336BB"/>
    <w:rsid w:val="00640953"/>
    <w:rsid w:val="00660438"/>
    <w:rsid w:val="006736AE"/>
    <w:rsid w:val="00683F38"/>
    <w:rsid w:val="00687F40"/>
    <w:rsid w:val="006A43ED"/>
    <w:rsid w:val="006B02B4"/>
    <w:rsid w:val="006B0D38"/>
    <w:rsid w:val="006B19CC"/>
    <w:rsid w:val="006B5F3C"/>
    <w:rsid w:val="006B7BF9"/>
    <w:rsid w:val="006D78E5"/>
    <w:rsid w:val="006E649D"/>
    <w:rsid w:val="006F067B"/>
    <w:rsid w:val="006F4976"/>
    <w:rsid w:val="006F7A21"/>
    <w:rsid w:val="00703632"/>
    <w:rsid w:val="0072017D"/>
    <w:rsid w:val="007333A6"/>
    <w:rsid w:val="00735236"/>
    <w:rsid w:val="007826AB"/>
    <w:rsid w:val="00784840"/>
    <w:rsid w:val="00786A61"/>
    <w:rsid w:val="00795EA9"/>
    <w:rsid w:val="00796C65"/>
    <w:rsid w:val="007A6AD1"/>
    <w:rsid w:val="007A7A42"/>
    <w:rsid w:val="007D4882"/>
    <w:rsid w:val="007D650C"/>
    <w:rsid w:val="007E60B4"/>
    <w:rsid w:val="007E63D9"/>
    <w:rsid w:val="00836F36"/>
    <w:rsid w:val="008546F1"/>
    <w:rsid w:val="00860176"/>
    <w:rsid w:val="0086703D"/>
    <w:rsid w:val="00874EC9"/>
    <w:rsid w:val="00880C57"/>
    <w:rsid w:val="00882CD1"/>
    <w:rsid w:val="0088635E"/>
    <w:rsid w:val="00886382"/>
    <w:rsid w:val="008A1869"/>
    <w:rsid w:val="008A4247"/>
    <w:rsid w:val="008B7BF5"/>
    <w:rsid w:val="008C5C79"/>
    <w:rsid w:val="008F4BA6"/>
    <w:rsid w:val="00902194"/>
    <w:rsid w:val="00963DD2"/>
    <w:rsid w:val="00980E1D"/>
    <w:rsid w:val="00997FC9"/>
    <w:rsid w:val="009A2C2B"/>
    <w:rsid w:val="009B4840"/>
    <w:rsid w:val="009B6C23"/>
    <w:rsid w:val="009E3A6C"/>
    <w:rsid w:val="009F39FE"/>
    <w:rsid w:val="009F3F5A"/>
    <w:rsid w:val="009F520A"/>
    <w:rsid w:val="00A17A8B"/>
    <w:rsid w:val="00A22F3F"/>
    <w:rsid w:val="00A27C06"/>
    <w:rsid w:val="00A324CF"/>
    <w:rsid w:val="00A3679E"/>
    <w:rsid w:val="00A4389A"/>
    <w:rsid w:val="00A539B1"/>
    <w:rsid w:val="00A65B74"/>
    <w:rsid w:val="00A65D81"/>
    <w:rsid w:val="00AA1D25"/>
    <w:rsid w:val="00AA5E41"/>
    <w:rsid w:val="00AC0464"/>
    <w:rsid w:val="00AC0DAA"/>
    <w:rsid w:val="00AC601A"/>
    <w:rsid w:val="00AD4C2F"/>
    <w:rsid w:val="00AD7744"/>
    <w:rsid w:val="00AE1FE8"/>
    <w:rsid w:val="00AE5D1D"/>
    <w:rsid w:val="00AF17AD"/>
    <w:rsid w:val="00AF4EEA"/>
    <w:rsid w:val="00B25FF5"/>
    <w:rsid w:val="00B37CAE"/>
    <w:rsid w:val="00B47822"/>
    <w:rsid w:val="00B5538A"/>
    <w:rsid w:val="00B70F96"/>
    <w:rsid w:val="00B771DD"/>
    <w:rsid w:val="00B80C72"/>
    <w:rsid w:val="00B85894"/>
    <w:rsid w:val="00B910D8"/>
    <w:rsid w:val="00B93050"/>
    <w:rsid w:val="00B93685"/>
    <w:rsid w:val="00B95A50"/>
    <w:rsid w:val="00BD0F4D"/>
    <w:rsid w:val="00BD7431"/>
    <w:rsid w:val="00BF3E19"/>
    <w:rsid w:val="00C02290"/>
    <w:rsid w:val="00C07A5A"/>
    <w:rsid w:val="00C14ACA"/>
    <w:rsid w:val="00C16D88"/>
    <w:rsid w:val="00C20487"/>
    <w:rsid w:val="00C24350"/>
    <w:rsid w:val="00C26C70"/>
    <w:rsid w:val="00C3642B"/>
    <w:rsid w:val="00C44269"/>
    <w:rsid w:val="00C47270"/>
    <w:rsid w:val="00C5161E"/>
    <w:rsid w:val="00C57035"/>
    <w:rsid w:val="00C57246"/>
    <w:rsid w:val="00C57D72"/>
    <w:rsid w:val="00C629A5"/>
    <w:rsid w:val="00C678F0"/>
    <w:rsid w:val="00C74367"/>
    <w:rsid w:val="00C769F3"/>
    <w:rsid w:val="00C777C5"/>
    <w:rsid w:val="00C833E6"/>
    <w:rsid w:val="00C879FC"/>
    <w:rsid w:val="00CA0B3F"/>
    <w:rsid w:val="00CB657E"/>
    <w:rsid w:val="00CD3E8D"/>
    <w:rsid w:val="00CF2426"/>
    <w:rsid w:val="00D04DB3"/>
    <w:rsid w:val="00D114C8"/>
    <w:rsid w:val="00D135B2"/>
    <w:rsid w:val="00D15C45"/>
    <w:rsid w:val="00D2306A"/>
    <w:rsid w:val="00D2358F"/>
    <w:rsid w:val="00D23895"/>
    <w:rsid w:val="00D50B77"/>
    <w:rsid w:val="00D5452E"/>
    <w:rsid w:val="00D60071"/>
    <w:rsid w:val="00D6056E"/>
    <w:rsid w:val="00D61CF4"/>
    <w:rsid w:val="00D637D6"/>
    <w:rsid w:val="00D72BE8"/>
    <w:rsid w:val="00D83E7D"/>
    <w:rsid w:val="00DC0BFE"/>
    <w:rsid w:val="00DD11F7"/>
    <w:rsid w:val="00DE6163"/>
    <w:rsid w:val="00DF261F"/>
    <w:rsid w:val="00DF32BA"/>
    <w:rsid w:val="00E04A7B"/>
    <w:rsid w:val="00E1028C"/>
    <w:rsid w:val="00E370F2"/>
    <w:rsid w:val="00E57EDF"/>
    <w:rsid w:val="00E61E96"/>
    <w:rsid w:val="00E62DAE"/>
    <w:rsid w:val="00E643D6"/>
    <w:rsid w:val="00E90246"/>
    <w:rsid w:val="00E96079"/>
    <w:rsid w:val="00E97E77"/>
    <w:rsid w:val="00EA5647"/>
    <w:rsid w:val="00EB57E8"/>
    <w:rsid w:val="00EC4FCD"/>
    <w:rsid w:val="00ED2326"/>
    <w:rsid w:val="00EE4275"/>
    <w:rsid w:val="00F21751"/>
    <w:rsid w:val="00F26756"/>
    <w:rsid w:val="00F35C71"/>
    <w:rsid w:val="00F43AEF"/>
    <w:rsid w:val="00F5325E"/>
    <w:rsid w:val="00F90697"/>
    <w:rsid w:val="00FA6573"/>
    <w:rsid w:val="00FB50ED"/>
    <w:rsid w:val="00FB6FE6"/>
    <w:rsid w:val="00FC7DB8"/>
    <w:rsid w:val="00FD08DE"/>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07245">
      <w:bodyDiv w:val="1"/>
      <w:marLeft w:val="0"/>
      <w:marRight w:val="0"/>
      <w:marTop w:val="0"/>
      <w:marBottom w:val="0"/>
      <w:divBdr>
        <w:top w:val="none" w:sz="0" w:space="0" w:color="auto"/>
        <w:left w:val="none" w:sz="0" w:space="0" w:color="auto"/>
        <w:bottom w:val="none" w:sz="0" w:space="0" w:color="auto"/>
        <w:right w:val="none" w:sz="0" w:space="0" w:color="auto"/>
      </w:divBdr>
    </w:div>
    <w:div w:id="498618239">
      <w:bodyDiv w:val="1"/>
      <w:marLeft w:val="0"/>
      <w:marRight w:val="0"/>
      <w:marTop w:val="0"/>
      <w:marBottom w:val="0"/>
      <w:divBdr>
        <w:top w:val="none" w:sz="0" w:space="0" w:color="auto"/>
        <w:left w:val="none" w:sz="0" w:space="0" w:color="auto"/>
        <w:bottom w:val="none" w:sz="0" w:space="0" w:color="auto"/>
        <w:right w:val="none" w:sz="0" w:space="0" w:color="auto"/>
      </w:divBdr>
    </w:div>
    <w:div w:id="728188679">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540702729">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3</cp:revision>
  <dcterms:created xsi:type="dcterms:W3CDTF">2025-04-28T00:41:00Z</dcterms:created>
  <dcterms:modified xsi:type="dcterms:W3CDTF">2025-05-01T00:17:00Z</dcterms:modified>
</cp:coreProperties>
</file>