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7EBE3"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59014FE3"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22628AF0"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3978DA00"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6C501068"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569260E3"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489BCF16" w14:textId="77777777" w:rsidR="00B66ABA" w:rsidRPr="00761D53" w:rsidRDefault="00B66ABA" w:rsidP="00B66ABA">
      <w:pPr>
        <w:textAlignment w:val="baseline"/>
        <w:rPr>
          <w:rFonts w:ascii="ＭＳ 明朝" w:eastAsia="ＭＳ 明朝" w:hAnsi="ＭＳ 明朝" w:cs="Times New Roman"/>
          <w:spacing w:val="2"/>
          <w:kern w:val="0"/>
          <w:sz w:val="32"/>
          <w:szCs w:val="32"/>
        </w:rPr>
      </w:pPr>
    </w:p>
    <w:p w14:paraId="1C646B0B"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536B35A0" w14:textId="77777777" w:rsidR="00B66ABA" w:rsidRPr="00761D53" w:rsidRDefault="00B66ABA" w:rsidP="00B66ABA">
      <w:pPr>
        <w:spacing w:line="466" w:lineRule="exact"/>
        <w:jc w:val="center"/>
        <w:textAlignment w:val="baseline"/>
        <w:rPr>
          <w:rFonts w:ascii="ＭＳ 明朝" w:eastAsia="ＭＳ 明朝" w:hAnsi="ＭＳ 明朝" w:cs="Times New Roman"/>
          <w:spacing w:val="2"/>
          <w:kern w:val="0"/>
          <w:sz w:val="34"/>
          <w:szCs w:val="34"/>
        </w:rPr>
      </w:pPr>
      <w:r w:rsidRPr="00761D53">
        <w:rPr>
          <w:rFonts w:ascii="ＭＳ 明朝" w:eastAsia="ＭＳ 明朝" w:hAnsi="ＭＳ 明朝" w:cs="Times New Roman" w:hint="eastAsia"/>
          <w:spacing w:val="2"/>
          <w:kern w:val="0"/>
          <w:sz w:val="34"/>
          <w:szCs w:val="34"/>
        </w:rPr>
        <w:t>生体情報モニタ　　一式</w:t>
      </w:r>
    </w:p>
    <w:p w14:paraId="52F5108B"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1E888109" w14:textId="77777777" w:rsidR="00B66ABA" w:rsidRPr="00761D53" w:rsidRDefault="00B66ABA" w:rsidP="00B66ABA">
      <w:pPr>
        <w:spacing w:line="466" w:lineRule="exact"/>
        <w:jc w:val="center"/>
        <w:textAlignment w:val="baseline"/>
        <w:rPr>
          <w:rFonts w:ascii="ＭＳ 明朝" w:eastAsia="ＭＳ 明朝" w:hAnsi="ＭＳ 明朝" w:cs="Times New Roman"/>
          <w:spacing w:val="2"/>
          <w:kern w:val="0"/>
          <w:szCs w:val="21"/>
        </w:rPr>
      </w:pPr>
      <w:r w:rsidRPr="00761D53">
        <w:rPr>
          <w:rFonts w:ascii="ＭＳ 明朝" w:eastAsia="ＭＳ 明朝" w:hAnsi="ＭＳ 明朝" w:cs="ＭＳ 明朝" w:hint="eastAsia"/>
          <w:kern w:val="0"/>
          <w:sz w:val="34"/>
          <w:szCs w:val="34"/>
        </w:rPr>
        <w:t>仕　　様　　書</w:t>
      </w:r>
    </w:p>
    <w:p w14:paraId="75CAF641"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06562077"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31282AA8"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6CF93610"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2F9BE525"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0AB2947C"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7FF71CEE"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461DC607"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7F42E636"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4486A67E"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7CAE19CB"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3E2081C6"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001F5AAE"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4DE67F34"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1EAADE5D"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1C2149F0"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441E3FD9" w14:textId="796E72D3" w:rsidR="00B66ABA" w:rsidRPr="00761D53" w:rsidRDefault="00B66ABA" w:rsidP="00B66ABA">
      <w:pPr>
        <w:jc w:val="center"/>
        <w:rPr>
          <w:rFonts w:ascii="ＭＳ 明朝" w:eastAsia="ＭＳ 明朝" w:hAnsi="ＭＳ 明朝"/>
          <w:color w:val="000000" w:themeColor="text1"/>
          <w:sz w:val="34"/>
          <w:szCs w:val="34"/>
        </w:rPr>
      </w:pPr>
      <w:r w:rsidRPr="00761D53">
        <w:rPr>
          <w:rFonts w:ascii="ＭＳ 明朝" w:eastAsia="ＭＳ 明朝" w:hAnsi="ＭＳ 明朝" w:hint="eastAsia"/>
          <w:color w:val="000000" w:themeColor="text1"/>
          <w:sz w:val="34"/>
          <w:szCs w:val="34"/>
        </w:rPr>
        <w:t>令和</w:t>
      </w:r>
      <w:r w:rsidR="00A7148C" w:rsidRPr="00761D53">
        <w:rPr>
          <w:rFonts w:ascii="ＭＳ 明朝" w:eastAsia="ＭＳ 明朝" w:hAnsi="ＭＳ 明朝" w:hint="eastAsia"/>
          <w:color w:val="000000" w:themeColor="text1"/>
          <w:sz w:val="34"/>
          <w:szCs w:val="34"/>
        </w:rPr>
        <w:t>7</w:t>
      </w:r>
      <w:r w:rsidRPr="00761D53">
        <w:rPr>
          <w:rFonts w:ascii="ＭＳ 明朝" w:eastAsia="ＭＳ 明朝" w:hAnsi="ＭＳ 明朝" w:hint="eastAsia"/>
          <w:color w:val="000000" w:themeColor="text1"/>
          <w:sz w:val="34"/>
          <w:szCs w:val="34"/>
        </w:rPr>
        <w:t>年</w:t>
      </w:r>
      <w:r w:rsidR="00A7148C" w:rsidRPr="00761D53">
        <w:rPr>
          <w:rFonts w:ascii="ＭＳ 明朝" w:eastAsia="ＭＳ 明朝" w:hAnsi="ＭＳ 明朝" w:hint="eastAsia"/>
          <w:color w:val="000000" w:themeColor="text1"/>
          <w:sz w:val="34"/>
          <w:szCs w:val="34"/>
        </w:rPr>
        <w:t>3</w:t>
      </w:r>
      <w:r w:rsidRPr="00761D53">
        <w:rPr>
          <w:rFonts w:ascii="ＭＳ 明朝" w:eastAsia="ＭＳ 明朝" w:hAnsi="ＭＳ 明朝" w:hint="eastAsia"/>
          <w:color w:val="000000" w:themeColor="text1"/>
          <w:sz w:val="34"/>
          <w:szCs w:val="34"/>
        </w:rPr>
        <w:t>月</w:t>
      </w:r>
    </w:p>
    <w:p w14:paraId="5784427F"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07F7D3BD"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4982A5B8" w14:textId="77777777" w:rsidR="00B66ABA" w:rsidRPr="00761D53" w:rsidRDefault="00B66ABA" w:rsidP="00B66ABA">
      <w:pPr>
        <w:spacing w:line="466" w:lineRule="exact"/>
        <w:jc w:val="center"/>
        <w:textAlignment w:val="baseline"/>
        <w:rPr>
          <w:rFonts w:ascii="ＭＳ 明朝" w:eastAsia="ＭＳ 明朝" w:hAnsi="ＭＳ 明朝" w:cs="Times New Roman"/>
          <w:spacing w:val="2"/>
          <w:kern w:val="0"/>
          <w:szCs w:val="21"/>
        </w:rPr>
      </w:pPr>
      <w:r w:rsidRPr="00761D53">
        <w:rPr>
          <w:rFonts w:ascii="ＭＳ 明朝" w:eastAsia="ＭＳ 明朝" w:hAnsi="ＭＳ 明朝" w:cs="ＭＳ 明朝" w:hint="eastAsia"/>
          <w:kern w:val="0"/>
          <w:sz w:val="34"/>
          <w:szCs w:val="34"/>
        </w:rPr>
        <w:t>国立大学法人浜松医科大学</w:t>
      </w:r>
    </w:p>
    <w:p w14:paraId="341C5631" w14:textId="77777777" w:rsidR="00B66ABA" w:rsidRPr="00761D53" w:rsidRDefault="00B66ABA" w:rsidP="00B66ABA">
      <w:pPr>
        <w:textAlignment w:val="baseline"/>
        <w:rPr>
          <w:rFonts w:ascii="ＭＳ 明朝" w:eastAsia="ＭＳ 明朝" w:hAnsi="ＭＳ 明朝" w:cs="Times New Roman"/>
          <w:spacing w:val="2"/>
          <w:kern w:val="0"/>
          <w:szCs w:val="21"/>
        </w:rPr>
      </w:pPr>
    </w:p>
    <w:p w14:paraId="3E23612E" w14:textId="77777777" w:rsidR="00B66ABA" w:rsidRPr="00761D53" w:rsidRDefault="00B66ABA" w:rsidP="00B66ABA">
      <w:pPr>
        <w:widowControl/>
        <w:jc w:val="left"/>
        <w:rPr>
          <w:rFonts w:ascii="ＭＳ 明朝" w:eastAsia="ＭＳ 明朝" w:hAnsi="ＭＳ 明朝" w:cs="Times New Roman"/>
          <w:spacing w:val="2"/>
          <w:kern w:val="0"/>
          <w:szCs w:val="21"/>
        </w:rPr>
      </w:pPr>
      <w:r w:rsidRPr="00761D53">
        <w:rPr>
          <w:rFonts w:ascii="ＭＳ 明朝" w:eastAsia="ＭＳ 明朝" w:hAnsi="ＭＳ 明朝" w:cs="Times New Roman"/>
          <w:spacing w:val="2"/>
          <w:kern w:val="0"/>
          <w:szCs w:val="21"/>
        </w:rPr>
        <w:br w:type="page"/>
      </w:r>
    </w:p>
    <w:p w14:paraId="1F509E9C" w14:textId="77777777" w:rsidR="00B66ABA" w:rsidRPr="00761D53" w:rsidRDefault="00B66ABA" w:rsidP="00B66ABA">
      <w:pPr>
        <w:pStyle w:val="a9"/>
        <w:numPr>
          <w:ilvl w:val="0"/>
          <w:numId w:val="1"/>
        </w:numPr>
        <w:contextualSpacing w:val="0"/>
        <w:rPr>
          <w:rFonts w:ascii="ＭＳ 明朝" w:eastAsia="ＭＳ 明朝" w:hAnsi="ＭＳ 明朝"/>
        </w:rPr>
      </w:pPr>
      <w:r w:rsidRPr="00761D53">
        <w:rPr>
          <w:rFonts w:ascii="ＭＳ 明朝" w:eastAsia="ＭＳ 明朝" w:hAnsi="ＭＳ 明朝" w:hint="eastAsia"/>
          <w:color w:val="000000" w:themeColor="text1"/>
        </w:rPr>
        <w:lastRenderedPageBreak/>
        <w:t>調</w:t>
      </w:r>
      <w:r w:rsidRPr="00761D53">
        <w:rPr>
          <w:rFonts w:ascii="ＭＳ 明朝" w:eastAsia="ＭＳ 明朝" w:hAnsi="ＭＳ 明朝" w:hint="eastAsia"/>
        </w:rPr>
        <w:t>達の背景及び目的</w:t>
      </w:r>
    </w:p>
    <w:p w14:paraId="72E1969E" w14:textId="621BE29F" w:rsidR="00B66ABA" w:rsidRPr="00761D53" w:rsidRDefault="00B66ABA" w:rsidP="00192DB7">
      <w:pPr>
        <w:ind w:left="420" w:hangingChars="200" w:hanging="420"/>
        <w:rPr>
          <w:rFonts w:ascii="ＭＳ 明朝" w:eastAsia="ＭＳ 明朝" w:hAnsi="ＭＳ 明朝"/>
        </w:rPr>
      </w:pPr>
      <w:r w:rsidRPr="00761D53">
        <w:rPr>
          <w:rFonts w:ascii="ＭＳ 明朝" w:eastAsia="ＭＳ 明朝" w:hAnsi="ＭＳ 明朝" w:hint="eastAsia"/>
          <w:szCs w:val="21"/>
        </w:rPr>
        <w:t xml:space="preserve">　　</w:t>
      </w:r>
      <w:r w:rsidRPr="00761D53">
        <w:rPr>
          <w:rFonts w:ascii="ＭＳ 明朝" w:eastAsia="ＭＳ 明朝" w:hAnsi="ＭＳ 明朝" w:hint="eastAsia"/>
        </w:rPr>
        <w:t xml:space="preserve">　リハビリテーション室における</w:t>
      </w:r>
      <w:r w:rsidR="00192DB7" w:rsidRPr="00761D53">
        <w:rPr>
          <w:rFonts w:ascii="ＭＳ 明朝" w:eastAsia="ＭＳ 明朝" w:hAnsi="ＭＳ 明朝" w:hint="eastAsia"/>
        </w:rPr>
        <w:t>既存の</w:t>
      </w:r>
      <w:r w:rsidRPr="00761D53">
        <w:rPr>
          <w:rFonts w:ascii="ＭＳ 明朝" w:eastAsia="ＭＳ 明朝" w:hAnsi="ＭＳ 明朝" w:hint="eastAsia"/>
        </w:rPr>
        <w:t>モニタリング</w:t>
      </w:r>
      <w:r w:rsidR="00192DB7" w:rsidRPr="00761D53">
        <w:rPr>
          <w:rFonts w:ascii="ＭＳ 明朝" w:eastAsia="ＭＳ 明朝" w:hAnsi="ＭＳ 明朝" w:hint="eastAsia"/>
        </w:rPr>
        <w:t>設備は</w:t>
      </w:r>
      <w:r w:rsidRPr="00761D53">
        <w:rPr>
          <w:rFonts w:ascii="ＭＳ 明朝" w:eastAsia="ＭＳ 明朝" w:hAnsi="ＭＳ 明朝" w:hint="eastAsia"/>
        </w:rPr>
        <w:t>耐用年数</w:t>
      </w:r>
      <w:r w:rsidR="00192DB7" w:rsidRPr="00761D53">
        <w:rPr>
          <w:rFonts w:ascii="ＭＳ 明朝" w:eastAsia="ＭＳ 明朝" w:hAnsi="ＭＳ 明朝" w:hint="eastAsia"/>
        </w:rPr>
        <w:t>を</w:t>
      </w:r>
      <w:r w:rsidRPr="00761D53">
        <w:rPr>
          <w:rFonts w:ascii="ＭＳ 明朝" w:eastAsia="ＭＳ 明朝" w:hAnsi="ＭＳ 明朝" w:hint="eastAsia"/>
        </w:rPr>
        <w:t>超過</w:t>
      </w:r>
      <w:r w:rsidR="00192DB7" w:rsidRPr="00761D53">
        <w:rPr>
          <w:rFonts w:ascii="ＭＳ 明朝" w:eastAsia="ＭＳ 明朝" w:hAnsi="ＭＳ 明朝" w:hint="eastAsia"/>
        </w:rPr>
        <w:t>している。さらに</w:t>
      </w:r>
      <w:r w:rsidRPr="00761D53">
        <w:rPr>
          <w:rFonts w:ascii="ＭＳ 明朝" w:eastAsia="ＭＳ 明朝" w:hAnsi="ＭＳ 明朝" w:hint="eastAsia"/>
        </w:rPr>
        <w:t>リハビリテーション室増設に伴</w:t>
      </w:r>
      <w:r w:rsidR="00192DB7" w:rsidRPr="00761D53">
        <w:rPr>
          <w:rFonts w:ascii="ＭＳ 明朝" w:eastAsia="ＭＳ 明朝" w:hAnsi="ＭＳ 明朝" w:hint="eastAsia"/>
        </w:rPr>
        <w:t>い</w:t>
      </w:r>
      <w:r w:rsidRPr="00761D53">
        <w:rPr>
          <w:rFonts w:ascii="ＭＳ 明朝" w:eastAsia="ＭＳ 明朝" w:hAnsi="ＭＳ 明朝" w:hint="eastAsia"/>
        </w:rPr>
        <w:t>モニタリング設備が不足</w:t>
      </w:r>
      <w:r w:rsidR="00192DB7" w:rsidRPr="00761D53">
        <w:rPr>
          <w:rFonts w:ascii="ＭＳ 明朝" w:eastAsia="ＭＳ 明朝" w:hAnsi="ＭＳ 明朝" w:hint="eastAsia"/>
        </w:rPr>
        <w:t>する</w:t>
      </w:r>
      <w:r w:rsidRPr="00761D53">
        <w:rPr>
          <w:rFonts w:ascii="ＭＳ 明朝" w:eastAsia="ＭＳ 明朝" w:hAnsi="ＭＳ 明朝" w:hint="eastAsia"/>
        </w:rPr>
        <w:t>。本調達は、</w:t>
      </w:r>
      <w:r w:rsidR="00192DB7" w:rsidRPr="00761D53">
        <w:rPr>
          <w:rFonts w:ascii="ＭＳ 明朝" w:eastAsia="ＭＳ 明朝" w:hAnsi="ＭＳ 明朝" w:hint="eastAsia"/>
        </w:rPr>
        <w:t>上記の背景を解消することが目的となる。</w:t>
      </w:r>
    </w:p>
    <w:p w14:paraId="02B38475" w14:textId="77777777" w:rsidR="00B66ABA" w:rsidRPr="00761D53" w:rsidRDefault="00B66ABA">
      <w:pPr>
        <w:rPr>
          <w:rFonts w:ascii="ＭＳ 明朝" w:eastAsia="ＭＳ 明朝" w:hAnsi="ＭＳ 明朝"/>
          <w:szCs w:val="21"/>
        </w:rPr>
      </w:pPr>
    </w:p>
    <w:p w14:paraId="356AB011" w14:textId="77777777" w:rsidR="00B66ABA" w:rsidRPr="00761D53" w:rsidRDefault="00B66ABA" w:rsidP="00B66ABA">
      <w:pPr>
        <w:pStyle w:val="a9"/>
        <w:numPr>
          <w:ilvl w:val="0"/>
          <w:numId w:val="1"/>
        </w:numPr>
        <w:contextualSpacing w:val="0"/>
        <w:rPr>
          <w:rFonts w:ascii="ＭＳ 明朝" w:eastAsia="ＭＳ 明朝" w:hAnsi="ＭＳ 明朝"/>
          <w:color w:val="000000" w:themeColor="text1"/>
          <w:szCs w:val="21"/>
        </w:rPr>
      </w:pPr>
      <w:r w:rsidRPr="00761D53">
        <w:rPr>
          <w:rFonts w:ascii="ＭＳ 明朝" w:eastAsia="ＭＳ 明朝" w:hAnsi="ＭＳ 明朝" w:hint="eastAsia"/>
          <w:color w:val="000000" w:themeColor="text1"/>
          <w:szCs w:val="21"/>
        </w:rPr>
        <w:t>調達物品名及び構成内訳</w:t>
      </w:r>
    </w:p>
    <w:p w14:paraId="58F14DC6" w14:textId="77777777" w:rsidR="00B66ABA" w:rsidRPr="00761D53" w:rsidRDefault="00B66ABA" w:rsidP="00B66ABA">
      <w:pPr>
        <w:pStyle w:val="a9"/>
        <w:ind w:left="0" w:firstLineChars="300" w:firstLine="630"/>
        <w:rPr>
          <w:rFonts w:ascii="ＭＳ 明朝" w:eastAsia="ＭＳ 明朝" w:hAnsi="ＭＳ 明朝"/>
          <w:color w:val="000000" w:themeColor="text1"/>
          <w:kern w:val="0"/>
          <w:szCs w:val="21"/>
        </w:rPr>
      </w:pPr>
      <w:r w:rsidRPr="00761D53">
        <w:rPr>
          <w:rFonts w:ascii="ＭＳ 明朝" w:eastAsia="ＭＳ 明朝" w:hAnsi="ＭＳ 明朝" w:hint="eastAsia"/>
          <w:color w:val="000000" w:themeColor="text1"/>
          <w:szCs w:val="21"/>
        </w:rPr>
        <w:t>生体情報モニタ　一式</w:t>
      </w:r>
    </w:p>
    <w:tbl>
      <w:tblPr>
        <w:tblW w:w="6095" w:type="dxa"/>
        <w:tblInd w:w="421" w:type="dxa"/>
        <w:tblCellMar>
          <w:left w:w="99" w:type="dxa"/>
          <w:right w:w="99" w:type="dxa"/>
        </w:tblCellMar>
        <w:tblLook w:val="04A0" w:firstRow="1" w:lastRow="0" w:firstColumn="1" w:lastColumn="0" w:noHBand="0" w:noVBand="1"/>
      </w:tblPr>
      <w:tblGrid>
        <w:gridCol w:w="708"/>
        <w:gridCol w:w="3261"/>
        <w:gridCol w:w="2126"/>
      </w:tblGrid>
      <w:tr w:rsidR="00EB0E82" w:rsidRPr="00761D53" w14:paraId="348A7D70" w14:textId="77777777" w:rsidTr="00EB0E82">
        <w:trPr>
          <w:trHeight w:val="27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B2A32" w14:textId="77777777" w:rsidR="00EB0E82" w:rsidRPr="00761D53" w:rsidRDefault="00EB0E82" w:rsidP="00B643F8">
            <w:pPr>
              <w:widowControl/>
              <w:jc w:val="center"/>
              <w:rPr>
                <w:rFonts w:ascii="ＭＳ 明朝" w:eastAsia="ＭＳ 明朝" w:hAnsi="ＭＳ 明朝" w:cs="ＭＳ Ｐゴシック"/>
                <w:kern w:val="0"/>
                <w:szCs w:val="21"/>
              </w:rPr>
            </w:pPr>
            <w:r w:rsidRPr="00761D53">
              <w:rPr>
                <w:rFonts w:ascii="ＭＳ 明朝" w:eastAsia="ＭＳ 明朝" w:hAnsi="ＭＳ 明朝" w:cs="ＭＳ Ｐゴシック" w:hint="eastAsia"/>
                <w:kern w:val="0"/>
                <w:szCs w:val="21"/>
              </w:rPr>
              <w:t>1</w:t>
            </w:r>
          </w:p>
        </w:tc>
        <w:tc>
          <w:tcPr>
            <w:tcW w:w="3261" w:type="dxa"/>
            <w:tcBorders>
              <w:top w:val="single" w:sz="4" w:space="0" w:color="auto"/>
              <w:left w:val="nil"/>
              <w:bottom w:val="single" w:sz="4" w:space="0" w:color="auto"/>
              <w:right w:val="single" w:sz="4" w:space="0" w:color="auto"/>
            </w:tcBorders>
            <w:shd w:val="clear" w:color="auto" w:fill="auto"/>
            <w:noWrap/>
            <w:vAlign w:val="center"/>
            <w:hideMark/>
          </w:tcPr>
          <w:p w14:paraId="69DE7F54" w14:textId="77777777" w:rsidR="00EB0E82" w:rsidRPr="00761D53" w:rsidRDefault="00EB0E82" w:rsidP="00B643F8">
            <w:pPr>
              <w:widowControl/>
              <w:jc w:val="left"/>
              <w:rPr>
                <w:rFonts w:ascii="ＭＳ 明朝" w:eastAsia="ＭＳ 明朝" w:hAnsi="ＭＳ 明朝" w:cs="ＭＳ Ｐゴシック"/>
                <w:kern w:val="0"/>
                <w:szCs w:val="21"/>
              </w:rPr>
            </w:pPr>
            <w:r w:rsidRPr="00761D53">
              <w:rPr>
                <w:rFonts w:ascii="ＭＳ 明朝" w:eastAsia="ＭＳ 明朝" w:hAnsi="ＭＳ 明朝" w:cs="ＭＳ Ｐゴシック" w:hint="eastAsia"/>
                <w:kern w:val="0"/>
                <w:szCs w:val="21"/>
              </w:rPr>
              <w:t>医用テレメータ</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17C79814" w14:textId="77777777" w:rsidR="00EB0E82" w:rsidRPr="00761D53" w:rsidRDefault="00EB0E82" w:rsidP="00B643F8">
            <w:pPr>
              <w:widowControl/>
              <w:jc w:val="center"/>
              <w:rPr>
                <w:rFonts w:ascii="ＭＳ 明朝" w:eastAsia="ＭＳ 明朝" w:hAnsi="ＭＳ 明朝" w:cs="ＭＳ Ｐゴシック"/>
                <w:kern w:val="0"/>
                <w:szCs w:val="21"/>
              </w:rPr>
            </w:pPr>
            <w:r w:rsidRPr="00761D53">
              <w:rPr>
                <w:rFonts w:ascii="ＭＳ 明朝" w:eastAsia="ＭＳ 明朝" w:hAnsi="ＭＳ 明朝" w:cs="ＭＳ Ｐゴシック" w:hint="eastAsia"/>
                <w:kern w:val="0"/>
                <w:szCs w:val="21"/>
              </w:rPr>
              <w:t>１</w:t>
            </w:r>
          </w:p>
        </w:tc>
      </w:tr>
      <w:tr w:rsidR="00EB0E82" w:rsidRPr="00761D53" w14:paraId="53E3247F" w14:textId="77777777" w:rsidTr="00EB0E82">
        <w:trPr>
          <w:trHeight w:val="27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2C5ED" w14:textId="40653136" w:rsidR="00EB0E82" w:rsidRPr="00761D53" w:rsidRDefault="00EB0E82" w:rsidP="00B643F8">
            <w:pPr>
              <w:widowControl/>
              <w:jc w:val="center"/>
              <w:rPr>
                <w:rFonts w:ascii="ＭＳ 明朝" w:eastAsia="ＭＳ 明朝" w:hAnsi="ＭＳ 明朝" w:cs="ＭＳ Ｐゴシック"/>
                <w:kern w:val="0"/>
                <w:szCs w:val="21"/>
              </w:rPr>
            </w:pPr>
            <w:r w:rsidRPr="00761D53">
              <w:rPr>
                <w:rFonts w:ascii="ＭＳ 明朝" w:eastAsia="ＭＳ 明朝" w:hAnsi="ＭＳ 明朝" w:cs="ＭＳ Ｐゴシック" w:hint="eastAsia"/>
                <w:kern w:val="0"/>
                <w:szCs w:val="21"/>
              </w:rPr>
              <w:t>2</w:t>
            </w:r>
          </w:p>
        </w:tc>
        <w:tc>
          <w:tcPr>
            <w:tcW w:w="3261" w:type="dxa"/>
            <w:tcBorders>
              <w:top w:val="single" w:sz="4" w:space="0" w:color="auto"/>
              <w:left w:val="nil"/>
              <w:bottom w:val="single" w:sz="4" w:space="0" w:color="auto"/>
              <w:right w:val="single" w:sz="4" w:space="0" w:color="auto"/>
            </w:tcBorders>
            <w:shd w:val="clear" w:color="auto" w:fill="auto"/>
            <w:noWrap/>
            <w:vAlign w:val="center"/>
          </w:tcPr>
          <w:p w14:paraId="394FB910" w14:textId="77777777" w:rsidR="00EB0E82" w:rsidRPr="00761D53" w:rsidRDefault="00EB0E82" w:rsidP="00B643F8">
            <w:pPr>
              <w:widowControl/>
              <w:jc w:val="left"/>
              <w:rPr>
                <w:rFonts w:ascii="ＭＳ 明朝" w:eastAsia="ＭＳ 明朝" w:hAnsi="ＭＳ 明朝" w:cs="ＭＳ Ｐゴシック"/>
                <w:kern w:val="0"/>
                <w:szCs w:val="21"/>
              </w:rPr>
            </w:pPr>
            <w:r w:rsidRPr="00761D53">
              <w:rPr>
                <w:rFonts w:ascii="ＭＳ 明朝" w:eastAsia="ＭＳ 明朝" w:hAnsi="ＭＳ 明朝" w:cs="ＭＳ Ｐゴシック" w:hint="eastAsia"/>
                <w:kern w:val="0"/>
                <w:szCs w:val="21"/>
              </w:rPr>
              <w:t>送信機</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427B7BD8" w14:textId="1BCDC9CA" w:rsidR="00EB0E82" w:rsidRPr="00761D53" w:rsidRDefault="00EB0E82" w:rsidP="00B643F8">
            <w:pPr>
              <w:widowControl/>
              <w:jc w:val="center"/>
              <w:rPr>
                <w:rFonts w:ascii="ＭＳ 明朝" w:eastAsia="ＭＳ 明朝" w:hAnsi="ＭＳ 明朝" w:cs="ＭＳ Ｐゴシック"/>
                <w:kern w:val="0"/>
                <w:szCs w:val="21"/>
              </w:rPr>
            </w:pPr>
            <w:r w:rsidRPr="00761D53">
              <w:rPr>
                <w:rFonts w:ascii="ＭＳ 明朝" w:eastAsia="ＭＳ 明朝" w:hAnsi="ＭＳ 明朝" w:cs="ＭＳ Ｐゴシック" w:hint="eastAsia"/>
                <w:kern w:val="0"/>
                <w:szCs w:val="21"/>
              </w:rPr>
              <w:t>4</w:t>
            </w:r>
          </w:p>
        </w:tc>
      </w:tr>
    </w:tbl>
    <w:p w14:paraId="4BFC0E54" w14:textId="77777777" w:rsidR="00B66ABA" w:rsidRPr="00761D53" w:rsidRDefault="00B66ABA" w:rsidP="00B66ABA">
      <w:pPr>
        <w:ind w:firstLineChars="200" w:firstLine="420"/>
        <w:rPr>
          <w:rFonts w:ascii="ＭＳ 明朝" w:eastAsia="ＭＳ 明朝" w:hAnsi="ＭＳ 明朝"/>
          <w:szCs w:val="21"/>
        </w:rPr>
      </w:pPr>
    </w:p>
    <w:p w14:paraId="1FBE7F77" w14:textId="77777777" w:rsidR="00B66ABA" w:rsidRPr="00761D53" w:rsidRDefault="00B66ABA" w:rsidP="00B66ABA">
      <w:pPr>
        <w:ind w:firstLineChars="300" w:firstLine="630"/>
        <w:rPr>
          <w:rFonts w:ascii="ＭＳ 明朝" w:eastAsia="ＭＳ 明朝" w:hAnsi="ＭＳ 明朝"/>
          <w:szCs w:val="21"/>
        </w:rPr>
      </w:pPr>
      <w:r w:rsidRPr="00761D53">
        <w:rPr>
          <w:rFonts w:ascii="ＭＳ 明朝" w:eastAsia="ＭＳ 明朝" w:hAnsi="ＭＳ 明朝" w:hint="eastAsia"/>
          <w:szCs w:val="21"/>
        </w:rPr>
        <w:t>以上、搬入、据付及び調整等を含む。</w:t>
      </w:r>
    </w:p>
    <w:p w14:paraId="621B1B8E" w14:textId="77777777" w:rsidR="006A4264" w:rsidRPr="00761D53" w:rsidRDefault="006A4264" w:rsidP="006A4264">
      <w:pPr>
        <w:rPr>
          <w:rFonts w:ascii="ＭＳ 明朝" w:eastAsia="ＭＳ 明朝" w:hAnsi="ＭＳ 明朝"/>
          <w:szCs w:val="21"/>
        </w:rPr>
      </w:pPr>
    </w:p>
    <w:p w14:paraId="28944EF1" w14:textId="77777777" w:rsidR="006A4264" w:rsidRPr="00761D53" w:rsidRDefault="006A4264" w:rsidP="006A4264">
      <w:pPr>
        <w:pStyle w:val="a9"/>
        <w:numPr>
          <w:ilvl w:val="0"/>
          <w:numId w:val="1"/>
        </w:numPr>
        <w:contextualSpacing w:val="0"/>
        <w:rPr>
          <w:rFonts w:ascii="ＭＳ 明朝" w:eastAsia="ＭＳ 明朝" w:hAnsi="ＭＳ 明朝"/>
          <w:szCs w:val="21"/>
        </w:rPr>
      </w:pPr>
      <w:r w:rsidRPr="00761D53">
        <w:rPr>
          <w:rFonts w:ascii="ＭＳ 明朝" w:eastAsia="ＭＳ 明朝" w:hAnsi="ＭＳ 明朝" w:hint="eastAsia"/>
          <w:szCs w:val="21"/>
        </w:rPr>
        <w:t>技術的要件の概要</w:t>
      </w:r>
    </w:p>
    <w:p w14:paraId="5CA54A64" w14:textId="77777777" w:rsidR="006A4264" w:rsidRPr="00761D53" w:rsidRDefault="006A4264" w:rsidP="006A4264">
      <w:pPr>
        <w:pStyle w:val="a9"/>
        <w:ind w:leftChars="199" w:left="932" w:hangingChars="245" w:hanging="514"/>
        <w:rPr>
          <w:rFonts w:ascii="ＭＳ 明朝" w:eastAsia="ＭＳ 明朝" w:hAnsi="ＭＳ 明朝"/>
          <w:szCs w:val="21"/>
        </w:rPr>
      </w:pPr>
      <w:r w:rsidRPr="00761D53">
        <w:rPr>
          <w:rFonts w:ascii="ＭＳ 明朝" w:eastAsia="ＭＳ 明朝" w:hAnsi="ＭＳ 明朝" w:hint="eastAsia"/>
          <w:szCs w:val="21"/>
        </w:rPr>
        <w:t>3-1　本調達物品等に係わる性能、機能及び技術等（以下、「性能等」という。）の要求要件（以下「技術的要件」という。）は、別紙に示すとおりである。</w:t>
      </w:r>
    </w:p>
    <w:p w14:paraId="4C23CC2C" w14:textId="77777777" w:rsidR="006A4264" w:rsidRPr="00761D53" w:rsidRDefault="006A4264" w:rsidP="006A4264">
      <w:pPr>
        <w:pStyle w:val="a9"/>
        <w:ind w:leftChars="199" w:left="932" w:hangingChars="245" w:hanging="514"/>
        <w:rPr>
          <w:rFonts w:ascii="ＭＳ 明朝" w:eastAsia="ＭＳ 明朝" w:hAnsi="ＭＳ 明朝"/>
          <w:szCs w:val="21"/>
        </w:rPr>
      </w:pPr>
      <w:r w:rsidRPr="00761D53">
        <w:rPr>
          <w:rFonts w:ascii="ＭＳ 明朝" w:eastAsia="ＭＳ 明朝" w:hAnsi="ＭＳ 明朝" w:hint="eastAsia"/>
          <w:szCs w:val="21"/>
        </w:rPr>
        <w:t>3-2　技術的要件は、すべて必須の要求要件である。</w:t>
      </w:r>
    </w:p>
    <w:p w14:paraId="36E2744C" w14:textId="59D988D3" w:rsidR="006A4264" w:rsidRPr="00761D53" w:rsidRDefault="006A4264" w:rsidP="006A4264">
      <w:pPr>
        <w:pStyle w:val="a9"/>
        <w:ind w:leftChars="199" w:left="932" w:hangingChars="245" w:hanging="514"/>
        <w:rPr>
          <w:rFonts w:ascii="ＭＳ 明朝" w:eastAsia="ＭＳ 明朝" w:hAnsi="ＭＳ 明朝"/>
          <w:szCs w:val="21"/>
        </w:rPr>
      </w:pPr>
      <w:r w:rsidRPr="00761D53">
        <w:rPr>
          <w:rFonts w:ascii="ＭＳ 明朝" w:eastAsia="ＭＳ 明朝" w:hAnsi="ＭＳ 明朝" w:hint="eastAsia"/>
          <w:szCs w:val="21"/>
        </w:rPr>
        <w:t>3-3　必須の要求要件は、本学が必要とする最低限の要求要件を示しており、入札機器の性能等がこれを満たしていないとの判定がなされた場合には不合格となり、落札決定の対象から除外する。</w:t>
      </w:r>
    </w:p>
    <w:p w14:paraId="318E2693" w14:textId="77777777" w:rsidR="00B66ABA" w:rsidRPr="00761D53" w:rsidRDefault="00B66ABA">
      <w:pPr>
        <w:rPr>
          <w:rFonts w:ascii="ＭＳ 明朝" w:eastAsia="ＭＳ 明朝" w:hAnsi="ＭＳ 明朝"/>
          <w:szCs w:val="21"/>
        </w:rPr>
      </w:pPr>
    </w:p>
    <w:p w14:paraId="2717EB16" w14:textId="77777777" w:rsidR="006A4264" w:rsidRPr="00761D53" w:rsidRDefault="006A4264" w:rsidP="006A4264">
      <w:pPr>
        <w:pStyle w:val="a9"/>
        <w:numPr>
          <w:ilvl w:val="0"/>
          <w:numId w:val="1"/>
        </w:numPr>
        <w:contextualSpacing w:val="0"/>
        <w:rPr>
          <w:rFonts w:ascii="ＭＳ 明朝" w:eastAsia="ＭＳ 明朝" w:hAnsi="ＭＳ 明朝"/>
          <w:szCs w:val="21"/>
        </w:rPr>
      </w:pPr>
      <w:r w:rsidRPr="00761D53">
        <w:rPr>
          <w:rFonts w:ascii="ＭＳ 明朝" w:eastAsia="ＭＳ 明朝" w:hAnsi="ＭＳ 明朝" w:hint="eastAsia"/>
          <w:szCs w:val="21"/>
        </w:rPr>
        <w:t>その他</w:t>
      </w:r>
    </w:p>
    <w:p w14:paraId="5BA266EF" w14:textId="77777777" w:rsidR="006A4264" w:rsidRPr="00761D53" w:rsidRDefault="006A4264" w:rsidP="006A4264">
      <w:pPr>
        <w:ind w:leftChars="191" w:left="936" w:hangingChars="255" w:hanging="535"/>
        <w:rPr>
          <w:rFonts w:ascii="ＭＳ 明朝" w:eastAsia="ＭＳ 明朝" w:hAnsi="ＭＳ 明朝"/>
          <w:szCs w:val="21"/>
        </w:rPr>
      </w:pPr>
      <w:r w:rsidRPr="00761D53">
        <w:rPr>
          <w:rFonts w:ascii="ＭＳ 明朝" w:eastAsia="ＭＳ 明朝" w:hAnsi="ＭＳ 明朝" w:hint="eastAsia"/>
          <w:szCs w:val="21"/>
        </w:rPr>
        <w:t>4-1  入札機器のうち薬機法に基づく製造承認が必要な医療機器に関しては、入札時点で薬機法に定められている製造の承認を得ている物品であること。</w:t>
      </w:r>
    </w:p>
    <w:p w14:paraId="0053C4A8" w14:textId="77777777" w:rsidR="006A4264" w:rsidRPr="00761D53" w:rsidRDefault="006A4264" w:rsidP="006A4264">
      <w:pPr>
        <w:ind w:leftChars="191" w:left="936" w:hangingChars="255" w:hanging="535"/>
        <w:rPr>
          <w:rFonts w:ascii="ＭＳ 明朝" w:eastAsia="ＭＳ 明朝" w:hAnsi="ＭＳ 明朝"/>
          <w:szCs w:val="21"/>
        </w:rPr>
      </w:pPr>
      <w:r w:rsidRPr="00761D53">
        <w:rPr>
          <w:rFonts w:ascii="ＭＳ 明朝" w:eastAsia="ＭＳ 明朝" w:hAnsi="ＭＳ 明朝" w:hint="eastAsia"/>
          <w:szCs w:val="21"/>
        </w:rPr>
        <w:t>4-2　入札機器のうち上記4-1以外に関しては、入札時点で製品化されていることを原則とする。ただし、入札時点に製品化されていない物品で応札する場合は、技術的要件を満たすことが可能な旨の説明書、開発計画書、納期に間に合うことの根拠を十分に説明できる資料及び確約書等を提出すること。</w:t>
      </w:r>
    </w:p>
    <w:p w14:paraId="28AC0EBD" w14:textId="77777777" w:rsidR="006A4264" w:rsidRPr="00761D53" w:rsidRDefault="006A4264" w:rsidP="006A4264">
      <w:pPr>
        <w:ind w:leftChars="191" w:left="936" w:hangingChars="255" w:hanging="535"/>
        <w:rPr>
          <w:rFonts w:ascii="ＭＳ 明朝" w:eastAsia="ＭＳ 明朝" w:hAnsi="ＭＳ 明朝"/>
          <w:szCs w:val="21"/>
        </w:rPr>
      </w:pPr>
      <w:r w:rsidRPr="00761D53">
        <w:rPr>
          <w:rFonts w:ascii="ＭＳ 明朝" w:eastAsia="ＭＳ 明朝" w:hAnsi="ＭＳ 明朝" w:hint="eastAsia"/>
          <w:szCs w:val="21"/>
        </w:rPr>
        <w:t>4-3　提案に際しては、提案システムが本仕様書の要求要件をどのように満たすか、あるいはどのように実現するかを要求要件ごとに具体的かつ、わかり易く記載すること。</w:t>
      </w:r>
    </w:p>
    <w:p w14:paraId="6BBE3ADB" w14:textId="77777777" w:rsidR="006A4264" w:rsidRPr="00761D53" w:rsidRDefault="006A4264" w:rsidP="006A4264">
      <w:pPr>
        <w:ind w:firstLineChars="200" w:firstLine="420"/>
        <w:rPr>
          <w:rFonts w:ascii="ＭＳ 明朝" w:eastAsia="ＭＳ 明朝" w:hAnsi="ＭＳ 明朝"/>
          <w:szCs w:val="21"/>
        </w:rPr>
      </w:pPr>
      <w:r w:rsidRPr="00761D53">
        <w:rPr>
          <w:rFonts w:ascii="ＭＳ 明朝" w:eastAsia="ＭＳ 明朝" w:hAnsi="ＭＳ 明朝" w:hint="eastAsia"/>
          <w:szCs w:val="21"/>
        </w:rPr>
        <w:t>4-4　提案書の記載内容等について、ヒアリングを行うことがある。</w:t>
      </w:r>
    </w:p>
    <w:p w14:paraId="057E55D2" w14:textId="77777777" w:rsidR="006A4264" w:rsidRPr="00761D53" w:rsidRDefault="006A4264" w:rsidP="006A4264">
      <w:pPr>
        <w:ind w:firstLineChars="200" w:firstLine="420"/>
        <w:rPr>
          <w:rFonts w:ascii="ＭＳ 明朝" w:eastAsia="ＭＳ 明朝" w:hAnsi="ＭＳ 明朝"/>
          <w:szCs w:val="21"/>
        </w:rPr>
      </w:pPr>
      <w:r w:rsidRPr="00761D53">
        <w:rPr>
          <w:rFonts w:ascii="ＭＳ 明朝" w:eastAsia="ＭＳ 明朝" w:hAnsi="ＭＳ 明朝" w:hint="eastAsia"/>
          <w:szCs w:val="21"/>
        </w:rPr>
        <w:t>4-5　提出資料等に関する照会先を明記すること。</w:t>
      </w:r>
    </w:p>
    <w:p w14:paraId="5722C78C" w14:textId="77777777" w:rsidR="006A4264" w:rsidRPr="00761D53" w:rsidRDefault="006A4264" w:rsidP="006A4264">
      <w:pPr>
        <w:rPr>
          <w:rFonts w:ascii="ＭＳ 明朝" w:eastAsia="ＭＳ 明朝" w:hAnsi="ＭＳ 明朝"/>
          <w:szCs w:val="21"/>
        </w:rPr>
      </w:pPr>
    </w:p>
    <w:p w14:paraId="482C4BC3" w14:textId="77777777" w:rsidR="006A4264" w:rsidRPr="00761D53" w:rsidRDefault="006A4264" w:rsidP="00192DB7">
      <w:pPr>
        <w:ind w:firstLineChars="50" w:firstLine="105"/>
        <w:rPr>
          <w:rFonts w:ascii="ＭＳ 明朝" w:eastAsia="ＭＳ 明朝" w:hAnsi="ＭＳ 明朝"/>
          <w:szCs w:val="21"/>
        </w:rPr>
      </w:pPr>
      <w:r w:rsidRPr="00761D53">
        <w:rPr>
          <w:rFonts w:ascii="ＭＳ 明朝" w:eastAsia="ＭＳ 明朝" w:hAnsi="ＭＳ 明朝" w:hint="eastAsia"/>
          <w:szCs w:val="21"/>
        </w:rPr>
        <w:t>Ⅰ．調達物品に備えるべき技術的要件</w:t>
      </w:r>
    </w:p>
    <w:p w14:paraId="7BE4D5BF" w14:textId="66634F5B" w:rsidR="006A4264" w:rsidRPr="00761D53" w:rsidRDefault="006A4264" w:rsidP="006A4264">
      <w:pPr>
        <w:rPr>
          <w:rFonts w:ascii="ＭＳ 明朝" w:eastAsia="ＭＳ 明朝" w:hAnsi="ＭＳ 明朝"/>
          <w:szCs w:val="21"/>
        </w:rPr>
        <w:sectPr w:rsidR="006A4264" w:rsidRPr="00761D53" w:rsidSect="006A4264">
          <w:headerReference w:type="default" r:id="rId7"/>
          <w:headerReference w:type="first" r:id="rId8"/>
          <w:pgSz w:w="11906" w:h="16838"/>
          <w:pgMar w:top="1985" w:right="1701" w:bottom="1701" w:left="1701" w:header="851" w:footer="992" w:gutter="0"/>
          <w:cols w:space="425"/>
          <w:docGrid w:type="lines" w:linePitch="360"/>
        </w:sectPr>
      </w:pPr>
      <w:r w:rsidRPr="00761D53">
        <w:rPr>
          <w:rFonts w:ascii="ＭＳ 明朝" w:eastAsia="ＭＳ 明朝" w:hAnsi="ＭＳ 明朝" w:hint="eastAsia"/>
          <w:szCs w:val="21"/>
        </w:rPr>
        <w:t>（性能、機能に関する要求要件）</w:t>
      </w:r>
    </w:p>
    <w:tbl>
      <w:tblPr>
        <w:tblStyle w:val="ae"/>
        <w:tblW w:w="0" w:type="auto"/>
        <w:tblBorders>
          <w:top w:val="dashSmallGap" w:sz="4" w:space="0" w:color="000000" w:themeColor="text1"/>
          <w:left w:val="dashSmallGap" w:sz="4" w:space="0" w:color="000000" w:themeColor="text1"/>
          <w:bottom w:val="dashSmallGap" w:sz="4" w:space="0" w:color="000000" w:themeColor="text1"/>
          <w:right w:val="dashSmallGap" w:sz="4" w:space="0" w:color="000000" w:themeColor="text1"/>
          <w:insideH w:val="dashSmallGap" w:sz="4" w:space="0" w:color="000000" w:themeColor="text1"/>
          <w:insideV w:val="dashSmallGap" w:sz="4" w:space="0" w:color="000000" w:themeColor="text1"/>
        </w:tblBorders>
        <w:tblLook w:val="04A0" w:firstRow="1" w:lastRow="0" w:firstColumn="1" w:lastColumn="0" w:noHBand="0" w:noVBand="1"/>
      </w:tblPr>
      <w:tblGrid>
        <w:gridCol w:w="745"/>
        <w:gridCol w:w="1093"/>
        <w:gridCol w:w="6656"/>
      </w:tblGrid>
      <w:tr w:rsidR="0012690D" w:rsidRPr="00761D53" w14:paraId="2048F01D" w14:textId="77777777" w:rsidTr="00192DB7">
        <w:trPr>
          <w:trHeight w:val="300"/>
        </w:trPr>
        <w:tc>
          <w:tcPr>
            <w:tcW w:w="745" w:type="dxa"/>
            <w:noWrap/>
            <w:hideMark/>
          </w:tcPr>
          <w:p w14:paraId="0D86A482" w14:textId="77777777" w:rsidR="0012690D" w:rsidRPr="00761D53" w:rsidRDefault="0012690D" w:rsidP="0012690D">
            <w:pPr>
              <w:rPr>
                <w:rFonts w:ascii="ＭＳ 明朝" w:eastAsia="ＭＳ 明朝" w:hAnsi="ＭＳ 明朝"/>
                <w:szCs w:val="21"/>
              </w:rPr>
            </w:pPr>
            <w:r w:rsidRPr="00761D53">
              <w:rPr>
                <w:rFonts w:ascii="ＭＳ 明朝" w:eastAsia="ＭＳ 明朝" w:hAnsi="ＭＳ 明朝" w:hint="eastAsia"/>
                <w:szCs w:val="21"/>
              </w:rPr>
              <w:lastRenderedPageBreak/>
              <w:t>1</w:t>
            </w:r>
          </w:p>
        </w:tc>
        <w:tc>
          <w:tcPr>
            <w:tcW w:w="7749" w:type="dxa"/>
            <w:gridSpan w:val="2"/>
            <w:noWrap/>
            <w:hideMark/>
          </w:tcPr>
          <w:p w14:paraId="0161CED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医用テレメータは以下の要件を満たすこと</w:t>
            </w:r>
          </w:p>
        </w:tc>
      </w:tr>
      <w:tr w:rsidR="00192DB7" w:rsidRPr="00761D53" w14:paraId="6A203ABE" w14:textId="77777777" w:rsidTr="00192DB7">
        <w:trPr>
          <w:trHeight w:val="300"/>
        </w:trPr>
        <w:tc>
          <w:tcPr>
            <w:tcW w:w="745" w:type="dxa"/>
            <w:noWrap/>
            <w:hideMark/>
          </w:tcPr>
          <w:p w14:paraId="2930527E" w14:textId="77777777" w:rsidR="0012690D" w:rsidRPr="00761D53" w:rsidRDefault="0012690D">
            <w:pPr>
              <w:rPr>
                <w:rFonts w:ascii="ＭＳ 明朝" w:eastAsia="ＭＳ 明朝" w:hAnsi="ＭＳ 明朝"/>
                <w:szCs w:val="21"/>
              </w:rPr>
            </w:pPr>
          </w:p>
        </w:tc>
        <w:tc>
          <w:tcPr>
            <w:tcW w:w="1093" w:type="dxa"/>
            <w:noWrap/>
            <w:hideMark/>
          </w:tcPr>
          <w:p w14:paraId="3DD97577"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 xml:space="preserve">1-1　</w:t>
            </w:r>
          </w:p>
        </w:tc>
        <w:tc>
          <w:tcPr>
            <w:tcW w:w="6656" w:type="dxa"/>
            <w:noWrap/>
            <w:hideMark/>
          </w:tcPr>
          <w:p w14:paraId="5A7C3593"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ハード構成に関しては以下の要件を満たすこと。</w:t>
            </w:r>
          </w:p>
        </w:tc>
      </w:tr>
      <w:tr w:rsidR="0012690D" w:rsidRPr="00761D53" w14:paraId="608A4EFA" w14:textId="77777777" w:rsidTr="00192DB7">
        <w:trPr>
          <w:trHeight w:val="300"/>
        </w:trPr>
        <w:tc>
          <w:tcPr>
            <w:tcW w:w="745" w:type="dxa"/>
            <w:noWrap/>
            <w:hideMark/>
          </w:tcPr>
          <w:p w14:paraId="717A6BE7" w14:textId="77777777" w:rsidR="0012690D" w:rsidRPr="00761D53" w:rsidRDefault="0012690D">
            <w:pPr>
              <w:rPr>
                <w:rFonts w:ascii="ＭＳ 明朝" w:eastAsia="ＭＳ 明朝" w:hAnsi="ＭＳ 明朝"/>
                <w:szCs w:val="21"/>
              </w:rPr>
            </w:pPr>
          </w:p>
        </w:tc>
        <w:tc>
          <w:tcPr>
            <w:tcW w:w="1093" w:type="dxa"/>
            <w:noWrap/>
            <w:hideMark/>
          </w:tcPr>
          <w:p w14:paraId="008A77CE"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1-1-1</w:t>
            </w:r>
          </w:p>
        </w:tc>
        <w:tc>
          <w:tcPr>
            <w:tcW w:w="6656" w:type="dxa"/>
            <w:hideMark/>
          </w:tcPr>
          <w:p w14:paraId="5B22C91D"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本体部、ディスプレイ部、受信部が一体型のコンパクトモニタであること。</w:t>
            </w:r>
          </w:p>
        </w:tc>
      </w:tr>
      <w:tr w:rsidR="0012690D" w:rsidRPr="00761D53" w14:paraId="49F81454" w14:textId="77777777" w:rsidTr="00192DB7">
        <w:trPr>
          <w:trHeight w:val="600"/>
        </w:trPr>
        <w:tc>
          <w:tcPr>
            <w:tcW w:w="745" w:type="dxa"/>
            <w:noWrap/>
            <w:hideMark/>
          </w:tcPr>
          <w:p w14:paraId="3504B246" w14:textId="77777777" w:rsidR="0012690D" w:rsidRPr="00761D53" w:rsidRDefault="0012690D">
            <w:pPr>
              <w:rPr>
                <w:rFonts w:ascii="ＭＳ 明朝" w:eastAsia="ＭＳ 明朝" w:hAnsi="ＭＳ 明朝"/>
                <w:szCs w:val="21"/>
              </w:rPr>
            </w:pPr>
          </w:p>
        </w:tc>
        <w:tc>
          <w:tcPr>
            <w:tcW w:w="1093" w:type="dxa"/>
            <w:noWrap/>
            <w:hideMark/>
          </w:tcPr>
          <w:p w14:paraId="1037FF06"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1-1-2</w:t>
            </w:r>
          </w:p>
        </w:tc>
        <w:tc>
          <w:tcPr>
            <w:tcW w:w="6656" w:type="dxa"/>
            <w:hideMark/>
          </w:tcPr>
          <w:p w14:paraId="4F3F499E"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対角18.5インチ以上、解像度1920×1080dot以上の液晶ディスプレイを有していること。</w:t>
            </w:r>
          </w:p>
        </w:tc>
      </w:tr>
      <w:tr w:rsidR="0012690D" w:rsidRPr="00761D53" w14:paraId="7ABDB359" w14:textId="77777777" w:rsidTr="00192DB7">
        <w:trPr>
          <w:trHeight w:val="300"/>
        </w:trPr>
        <w:tc>
          <w:tcPr>
            <w:tcW w:w="745" w:type="dxa"/>
            <w:noWrap/>
            <w:hideMark/>
          </w:tcPr>
          <w:p w14:paraId="4D30C3DD" w14:textId="77777777" w:rsidR="0012690D" w:rsidRPr="00761D53" w:rsidRDefault="0012690D">
            <w:pPr>
              <w:rPr>
                <w:rFonts w:ascii="ＭＳ 明朝" w:eastAsia="ＭＳ 明朝" w:hAnsi="ＭＳ 明朝"/>
                <w:szCs w:val="21"/>
              </w:rPr>
            </w:pPr>
          </w:p>
        </w:tc>
        <w:tc>
          <w:tcPr>
            <w:tcW w:w="1093" w:type="dxa"/>
            <w:noWrap/>
            <w:hideMark/>
          </w:tcPr>
          <w:p w14:paraId="62D6DDF5"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1-1-3</w:t>
            </w:r>
          </w:p>
        </w:tc>
        <w:tc>
          <w:tcPr>
            <w:tcW w:w="6656" w:type="dxa"/>
            <w:hideMark/>
          </w:tcPr>
          <w:p w14:paraId="680DF6B0"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省スペースを考慮し、奥行きが210ｍｍ以下の受信部一体型構造であること。</w:t>
            </w:r>
          </w:p>
        </w:tc>
      </w:tr>
      <w:tr w:rsidR="0012690D" w:rsidRPr="00761D53" w14:paraId="0550B4BD" w14:textId="77777777" w:rsidTr="00192DB7">
        <w:trPr>
          <w:trHeight w:val="300"/>
        </w:trPr>
        <w:tc>
          <w:tcPr>
            <w:tcW w:w="745" w:type="dxa"/>
            <w:noWrap/>
            <w:hideMark/>
          </w:tcPr>
          <w:p w14:paraId="5A964F5F" w14:textId="77777777" w:rsidR="0012690D" w:rsidRPr="00761D53" w:rsidRDefault="0012690D">
            <w:pPr>
              <w:rPr>
                <w:rFonts w:ascii="ＭＳ 明朝" w:eastAsia="ＭＳ 明朝" w:hAnsi="ＭＳ 明朝"/>
                <w:szCs w:val="21"/>
              </w:rPr>
            </w:pPr>
          </w:p>
        </w:tc>
        <w:tc>
          <w:tcPr>
            <w:tcW w:w="1093" w:type="dxa"/>
            <w:noWrap/>
            <w:hideMark/>
          </w:tcPr>
          <w:p w14:paraId="536FDB0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1-1-4</w:t>
            </w:r>
          </w:p>
        </w:tc>
        <w:tc>
          <w:tcPr>
            <w:tcW w:w="6656" w:type="dxa"/>
            <w:hideMark/>
          </w:tcPr>
          <w:p w14:paraId="0532B4DA" w14:textId="749AEB18"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マグネットプレート機能があること</w:t>
            </w:r>
            <w:r w:rsidR="00AF519A">
              <w:rPr>
                <w:rFonts w:ascii="ＭＳ 明朝" w:eastAsia="ＭＳ 明朝" w:hAnsi="ＭＳ 明朝" w:hint="eastAsia"/>
                <w:szCs w:val="21"/>
              </w:rPr>
              <w:t>。</w:t>
            </w:r>
          </w:p>
        </w:tc>
      </w:tr>
      <w:tr w:rsidR="0012690D" w:rsidRPr="00761D53" w14:paraId="7039F67C" w14:textId="77777777" w:rsidTr="00192DB7">
        <w:trPr>
          <w:trHeight w:val="300"/>
        </w:trPr>
        <w:tc>
          <w:tcPr>
            <w:tcW w:w="745" w:type="dxa"/>
            <w:noWrap/>
            <w:hideMark/>
          </w:tcPr>
          <w:p w14:paraId="04326A37" w14:textId="77777777" w:rsidR="0012690D" w:rsidRPr="00761D53" w:rsidRDefault="0012690D">
            <w:pPr>
              <w:rPr>
                <w:rFonts w:ascii="ＭＳ 明朝" w:eastAsia="ＭＳ 明朝" w:hAnsi="ＭＳ 明朝"/>
                <w:szCs w:val="21"/>
              </w:rPr>
            </w:pPr>
          </w:p>
        </w:tc>
        <w:tc>
          <w:tcPr>
            <w:tcW w:w="1093" w:type="dxa"/>
            <w:noWrap/>
            <w:hideMark/>
          </w:tcPr>
          <w:p w14:paraId="1D217243"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1-1-5</w:t>
            </w:r>
          </w:p>
        </w:tc>
        <w:tc>
          <w:tcPr>
            <w:tcW w:w="6656" w:type="dxa"/>
            <w:hideMark/>
          </w:tcPr>
          <w:p w14:paraId="2729233F" w14:textId="304ED5D4"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3chサーマルアレイレコーダが使用可能であること</w:t>
            </w:r>
            <w:r w:rsidR="00AF519A">
              <w:rPr>
                <w:rFonts w:ascii="ＭＳ 明朝" w:eastAsia="ＭＳ 明朝" w:hAnsi="ＭＳ 明朝" w:hint="eastAsia"/>
                <w:szCs w:val="21"/>
              </w:rPr>
              <w:t>。</w:t>
            </w:r>
          </w:p>
        </w:tc>
      </w:tr>
      <w:tr w:rsidR="0012690D" w:rsidRPr="00761D53" w14:paraId="38663C12" w14:textId="77777777" w:rsidTr="00192DB7">
        <w:trPr>
          <w:trHeight w:val="300"/>
        </w:trPr>
        <w:tc>
          <w:tcPr>
            <w:tcW w:w="745" w:type="dxa"/>
            <w:noWrap/>
            <w:hideMark/>
          </w:tcPr>
          <w:p w14:paraId="7AB1E1A3" w14:textId="77777777" w:rsidR="0012690D" w:rsidRPr="00761D53" w:rsidRDefault="0012690D">
            <w:pPr>
              <w:rPr>
                <w:rFonts w:ascii="ＭＳ 明朝" w:eastAsia="ＭＳ 明朝" w:hAnsi="ＭＳ 明朝"/>
                <w:szCs w:val="21"/>
              </w:rPr>
            </w:pPr>
          </w:p>
        </w:tc>
        <w:tc>
          <w:tcPr>
            <w:tcW w:w="1093" w:type="dxa"/>
            <w:noWrap/>
            <w:hideMark/>
          </w:tcPr>
          <w:p w14:paraId="152A2E5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1-1-6</w:t>
            </w:r>
          </w:p>
        </w:tc>
        <w:tc>
          <w:tcPr>
            <w:tcW w:w="6656" w:type="dxa"/>
            <w:hideMark/>
          </w:tcPr>
          <w:p w14:paraId="0E3F95E5" w14:textId="7125E134"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LCDはダイレクトボンディングであること</w:t>
            </w:r>
            <w:r w:rsidR="00AF519A">
              <w:rPr>
                <w:rFonts w:ascii="ＭＳ 明朝" w:eastAsia="ＭＳ 明朝" w:hAnsi="ＭＳ 明朝" w:hint="eastAsia"/>
                <w:szCs w:val="21"/>
              </w:rPr>
              <w:t>。</w:t>
            </w:r>
          </w:p>
        </w:tc>
      </w:tr>
      <w:tr w:rsidR="0012690D" w:rsidRPr="00761D53" w14:paraId="159C67A3" w14:textId="77777777" w:rsidTr="00192DB7">
        <w:trPr>
          <w:trHeight w:val="300"/>
        </w:trPr>
        <w:tc>
          <w:tcPr>
            <w:tcW w:w="745" w:type="dxa"/>
            <w:noWrap/>
            <w:hideMark/>
          </w:tcPr>
          <w:p w14:paraId="451B5C20" w14:textId="77777777" w:rsidR="0012690D" w:rsidRPr="00761D53" w:rsidRDefault="0012690D">
            <w:pPr>
              <w:rPr>
                <w:rFonts w:ascii="ＭＳ 明朝" w:eastAsia="ＭＳ 明朝" w:hAnsi="ＭＳ 明朝"/>
                <w:szCs w:val="21"/>
              </w:rPr>
            </w:pPr>
          </w:p>
        </w:tc>
        <w:tc>
          <w:tcPr>
            <w:tcW w:w="1093" w:type="dxa"/>
            <w:noWrap/>
            <w:hideMark/>
          </w:tcPr>
          <w:p w14:paraId="45AA0C72"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1-1-7</w:t>
            </w:r>
          </w:p>
        </w:tc>
        <w:tc>
          <w:tcPr>
            <w:tcW w:w="6656" w:type="dxa"/>
            <w:hideMark/>
          </w:tcPr>
          <w:p w14:paraId="27AC3C92" w14:textId="3ADF3E7C"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ディスプレイはアンチグレア処理をされていること</w:t>
            </w:r>
            <w:r w:rsidR="00AF519A">
              <w:rPr>
                <w:rFonts w:ascii="ＭＳ 明朝" w:eastAsia="ＭＳ 明朝" w:hAnsi="ＭＳ 明朝" w:hint="eastAsia"/>
                <w:szCs w:val="21"/>
              </w:rPr>
              <w:t>。</w:t>
            </w:r>
          </w:p>
        </w:tc>
      </w:tr>
      <w:tr w:rsidR="0012690D" w:rsidRPr="00761D53" w14:paraId="58042284" w14:textId="77777777" w:rsidTr="00192DB7">
        <w:trPr>
          <w:trHeight w:val="600"/>
        </w:trPr>
        <w:tc>
          <w:tcPr>
            <w:tcW w:w="745" w:type="dxa"/>
            <w:noWrap/>
            <w:hideMark/>
          </w:tcPr>
          <w:p w14:paraId="2C408D57" w14:textId="77777777" w:rsidR="0012690D" w:rsidRPr="00761D53" w:rsidRDefault="0012690D">
            <w:pPr>
              <w:rPr>
                <w:rFonts w:ascii="ＭＳ 明朝" w:eastAsia="ＭＳ 明朝" w:hAnsi="ＭＳ 明朝"/>
                <w:szCs w:val="21"/>
              </w:rPr>
            </w:pPr>
          </w:p>
        </w:tc>
        <w:tc>
          <w:tcPr>
            <w:tcW w:w="1093" w:type="dxa"/>
            <w:noWrap/>
            <w:hideMark/>
          </w:tcPr>
          <w:p w14:paraId="437B142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1-1-8</w:t>
            </w:r>
          </w:p>
        </w:tc>
        <w:tc>
          <w:tcPr>
            <w:tcW w:w="6656" w:type="dxa"/>
            <w:hideMark/>
          </w:tcPr>
          <w:p w14:paraId="63C00170" w14:textId="03F11F9D"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専用架台を準備し、送信機等の収容スペースが確保できる収容ケースを搭載可能なこと</w:t>
            </w:r>
            <w:r w:rsidR="00AF519A">
              <w:rPr>
                <w:rFonts w:ascii="ＭＳ 明朝" w:eastAsia="ＭＳ 明朝" w:hAnsi="ＭＳ 明朝" w:hint="eastAsia"/>
                <w:szCs w:val="21"/>
              </w:rPr>
              <w:t>。</w:t>
            </w:r>
          </w:p>
        </w:tc>
      </w:tr>
      <w:tr w:rsidR="0012690D" w:rsidRPr="00761D53" w14:paraId="0B301E3D" w14:textId="77777777" w:rsidTr="00192DB7">
        <w:trPr>
          <w:trHeight w:val="300"/>
        </w:trPr>
        <w:tc>
          <w:tcPr>
            <w:tcW w:w="745" w:type="dxa"/>
            <w:noWrap/>
            <w:hideMark/>
          </w:tcPr>
          <w:p w14:paraId="31AD1352" w14:textId="77777777" w:rsidR="0012690D" w:rsidRPr="00761D53" w:rsidRDefault="0012690D">
            <w:pPr>
              <w:rPr>
                <w:rFonts w:ascii="ＭＳ 明朝" w:eastAsia="ＭＳ 明朝" w:hAnsi="ＭＳ 明朝"/>
                <w:szCs w:val="21"/>
              </w:rPr>
            </w:pPr>
          </w:p>
        </w:tc>
        <w:tc>
          <w:tcPr>
            <w:tcW w:w="1093" w:type="dxa"/>
            <w:noWrap/>
            <w:hideMark/>
          </w:tcPr>
          <w:p w14:paraId="57CB03CF"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1-1-9</w:t>
            </w:r>
          </w:p>
        </w:tc>
        <w:tc>
          <w:tcPr>
            <w:tcW w:w="6656" w:type="dxa"/>
            <w:hideMark/>
          </w:tcPr>
          <w:p w14:paraId="225DFFEE" w14:textId="7CFAE010"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本体はファンレスであること</w:t>
            </w:r>
            <w:r w:rsidR="00AF519A">
              <w:rPr>
                <w:rFonts w:ascii="ＭＳ 明朝" w:eastAsia="ＭＳ 明朝" w:hAnsi="ＭＳ 明朝" w:hint="eastAsia"/>
                <w:szCs w:val="21"/>
              </w:rPr>
              <w:t>。</w:t>
            </w:r>
          </w:p>
        </w:tc>
      </w:tr>
      <w:tr w:rsidR="0012690D" w:rsidRPr="00761D53" w14:paraId="488E93EA" w14:textId="77777777" w:rsidTr="00192DB7">
        <w:trPr>
          <w:trHeight w:val="300"/>
        </w:trPr>
        <w:tc>
          <w:tcPr>
            <w:tcW w:w="745" w:type="dxa"/>
            <w:noWrap/>
            <w:hideMark/>
          </w:tcPr>
          <w:p w14:paraId="5004B64B" w14:textId="77777777" w:rsidR="0012690D" w:rsidRPr="00761D53" w:rsidRDefault="0012690D">
            <w:pPr>
              <w:rPr>
                <w:rFonts w:ascii="ＭＳ 明朝" w:eastAsia="ＭＳ 明朝" w:hAnsi="ＭＳ 明朝"/>
                <w:szCs w:val="21"/>
              </w:rPr>
            </w:pPr>
          </w:p>
        </w:tc>
        <w:tc>
          <w:tcPr>
            <w:tcW w:w="1093" w:type="dxa"/>
            <w:noWrap/>
            <w:hideMark/>
          </w:tcPr>
          <w:p w14:paraId="5FD2348F"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 xml:space="preserve">1-2　</w:t>
            </w:r>
          </w:p>
        </w:tc>
        <w:tc>
          <w:tcPr>
            <w:tcW w:w="6656" w:type="dxa"/>
            <w:noWrap/>
            <w:hideMark/>
          </w:tcPr>
          <w:p w14:paraId="1E373F92"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患者管理に関しては以下の要件を満たすこと。</w:t>
            </w:r>
          </w:p>
        </w:tc>
      </w:tr>
      <w:tr w:rsidR="0012690D" w:rsidRPr="00761D53" w14:paraId="1158D664" w14:textId="77777777" w:rsidTr="00192DB7">
        <w:trPr>
          <w:trHeight w:val="300"/>
        </w:trPr>
        <w:tc>
          <w:tcPr>
            <w:tcW w:w="745" w:type="dxa"/>
            <w:noWrap/>
            <w:hideMark/>
          </w:tcPr>
          <w:p w14:paraId="20CD439D" w14:textId="77777777" w:rsidR="0012690D" w:rsidRPr="00761D53" w:rsidRDefault="0012690D">
            <w:pPr>
              <w:rPr>
                <w:rFonts w:ascii="ＭＳ 明朝" w:eastAsia="ＭＳ 明朝" w:hAnsi="ＭＳ 明朝"/>
                <w:szCs w:val="21"/>
              </w:rPr>
            </w:pPr>
          </w:p>
        </w:tc>
        <w:tc>
          <w:tcPr>
            <w:tcW w:w="1093" w:type="dxa"/>
            <w:noWrap/>
            <w:hideMark/>
          </w:tcPr>
          <w:p w14:paraId="7DA79C13"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1-2-1</w:t>
            </w:r>
          </w:p>
        </w:tc>
        <w:tc>
          <w:tcPr>
            <w:tcW w:w="6656" w:type="dxa"/>
            <w:hideMark/>
          </w:tcPr>
          <w:p w14:paraId="221B6E07"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最大8人までの管理を行うことが可能であること。</w:t>
            </w:r>
          </w:p>
        </w:tc>
      </w:tr>
      <w:tr w:rsidR="0012690D" w:rsidRPr="00761D53" w14:paraId="65885B2F" w14:textId="77777777" w:rsidTr="00192DB7">
        <w:trPr>
          <w:trHeight w:val="600"/>
        </w:trPr>
        <w:tc>
          <w:tcPr>
            <w:tcW w:w="745" w:type="dxa"/>
            <w:noWrap/>
            <w:hideMark/>
          </w:tcPr>
          <w:p w14:paraId="1825779F" w14:textId="77777777" w:rsidR="0012690D" w:rsidRPr="00761D53" w:rsidRDefault="0012690D">
            <w:pPr>
              <w:rPr>
                <w:rFonts w:ascii="ＭＳ 明朝" w:eastAsia="ＭＳ 明朝" w:hAnsi="ＭＳ 明朝"/>
                <w:szCs w:val="21"/>
              </w:rPr>
            </w:pPr>
          </w:p>
        </w:tc>
        <w:tc>
          <w:tcPr>
            <w:tcW w:w="1093" w:type="dxa"/>
            <w:noWrap/>
            <w:hideMark/>
          </w:tcPr>
          <w:p w14:paraId="706AD890"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1-2-2</w:t>
            </w:r>
          </w:p>
        </w:tc>
        <w:tc>
          <w:tcPr>
            <w:tcW w:w="6656" w:type="dxa"/>
            <w:hideMark/>
          </w:tcPr>
          <w:p w14:paraId="4E03094B"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受信するチャンネルを480チャンネルから選択でき、必要に応じた無線モニタ及び送信機のチャンネルを任意に選択しモニタリングできること。</w:t>
            </w:r>
          </w:p>
        </w:tc>
      </w:tr>
      <w:tr w:rsidR="0012690D" w:rsidRPr="00761D53" w14:paraId="2FEA3E3B" w14:textId="77777777" w:rsidTr="00192DB7">
        <w:trPr>
          <w:trHeight w:val="300"/>
        </w:trPr>
        <w:tc>
          <w:tcPr>
            <w:tcW w:w="745" w:type="dxa"/>
            <w:noWrap/>
            <w:hideMark/>
          </w:tcPr>
          <w:p w14:paraId="3B1F0B37" w14:textId="77777777" w:rsidR="0012690D" w:rsidRPr="00761D53" w:rsidRDefault="0012690D">
            <w:pPr>
              <w:rPr>
                <w:rFonts w:ascii="ＭＳ 明朝" w:eastAsia="ＭＳ 明朝" w:hAnsi="ＭＳ 明朝"/>
                <w:szCs w:val="21"/>
              </w:rPr>
            </w:pPr>
          </w:p>
        </w:tc>
        <w:tc>
          <w:tcPr>
            <w:tcW w:w="1093" w:type="dxa"/>
            <w:noWrap/>
            <w:hideMark/>
          </w:tcPr>
          <w:p w14:paraId="30FE2176"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 xml:space="preserve">1-3　</w:t>
            </w:r>
          </w:p>
        </w:tc>
        <w:tc>
          <w:tcPr>
            <w:tcW w:w="6656" w:type="dxa"/>
            <w:noWrap/>
            <w:hideMark/>
          </w:tcPr>
          <w:p w14:paraId="20567599"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全画面表示に関しては以下の要件を満たすこと。</w:t>
            </w:r>
          </w:p>
        </w:tc>
      </w:tr>
      <w:tr w:rsidR="0012690D" w:rsidRPr="00761D53" w14:paraId="5FCA78AF" w14:textId="77777777" w:rsidTr="00192DB7">
        <w:trPr>
          <w:trHeight w:val="300"/>
        </w:trPr>
        <w:tc>
          <w:tcPr>
            <w:tcW w:w="745" w:type="dxa"/>
            <w:noWrap/>
            <w:hideMark/>
          </w:tcPr>
          <w:p w14:paraId="48623A7F" w14:textId="77777777" w:rsidR="0012690D" w:rsidRPr="00761D53" w:rsidRDefault="0012690D">
            <w:pPr>
              <w:rPr>
                <w:rFonts w:ascii="ＭＳ 明朝" w:eastAsia="ＭＳ 明朝" w:hAnsi="ＭＳ 明朝"/>
                <w:szCs w:val="21"/>
              </w:rPr>
            </w:pPr>
          </w:p>
        </w:tc>
        <w:tc>
          <w:tcPr>
            <w:tcW w:w="1093" w:type="dxa"/>
            <w:noWrap/>
            <w:hideMark/>
          </w:tcPr>
          <w:p w14:paraId="7B6AE48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1-3-1</w:t>
            </w:r>
          </w:p>
        </w:tc>
        <w:tc>
          <w:tcPr>
            <w:tcW w:w="6656" w:type="dxa"/>
            <w:hideMark/>
          </w:tcPr>
          <w:p w14:paraId="4ECE6A22" w14:textId="27793FF5"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横レイアウト(２/3/4/5/6人）縦横レイアウト（4/6/8人）表示が可能なこと</w:t>
            </w:r>
            <w:r w:rsidR="00AF519A">
              <w:rPr>
                <w:rFonts w:ascii="ＭＳ 明朝" w:eastAsia="ＭＳ 明朝" w:hAnsi="ＭＳ 明朝" w:hint="eastAsia"/>
                <w:szCs w:val="21"/>
              </w:rPr>
              <w:t>。</w:t>
            </w:r>
          </w:p>
        </w:tc>
      </w:tr>
      <w:tr w:rsidR="0012690D" w:rsidRPr="00761D53" w14:paraId="0DB23BB7" w14:textId="77777777" w:rsidTr="00192DB7">
        <w:trPr>
          <w:trHeight w:val="600"/>
        </w:trPr>
        <w:tc>
          <w:tcPr>
            <w:tcW w:w="745" w:type="dxa"/>
            <w:noWrap/>
            <w:hideMark/>
          </w:tcPr>
          <w:p w14:paraId="7584C5B6" w14:textId="77777777" w:rsidR="0012690D" w:rsidRPr="00761D53" w:rsidRDefault="0012690D">
            <w:pPr>
              <w:rPr>
                <w:rFonts w:ascii="ＭＳ 明朝" w:eastAsia="ＭＳ 明朝" w:hAnsi="ＭＳ 明朝"/>
                <w:szCs w:val="21"/>
              </w:rPr>
            </w:pPr>
          </w:p>
        </w:tc>
        <w:tc>
          <w:tcPr>
            <w:tcW w:w="1093" w:type="dxa"/>
            <w:noWrap/>
            <w:hideMark/>
          </w:tcPr>
          <w:p w14:paraId="01A1C5C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1-3-2</w:t>
            </w:r>
          </w:p>
        </w:tc>
        <w:tc>
          <w:tcPr>
            <w:tcW w:w="6656" w:type="dxa"/>
            <w:hideMark/>
          </w:tcPr>
          <w:p w14:paraId="362D94CD"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表示させる波形項目の第２波形以降は測定している項目から任意に選択が可能であること。</w:t>
            </w:r>
          </w:p>
        </w:tc>
      </w:tr>
      <w:tr w:rsidR="0012690D" w:rsidRPr="00761D53" w14:paraId="49383D0A" w14:textId="77777777" w:rsidTr="00192DB7">
        <w:trPr>
          <w:trHeight w:val="600"/>
        </w:trPr>
        <w:tc>
          <w:tcPr>
            <w:tcW w:w="745" w:type="dxa"/>
            <w:noWrap/>
            <w:hideMark/>
          </w:tcPr>
          <w:p w14:paraId="09A9A61D" w14:textId="77777777" w:rsidR="0012690D" w:rsidRPr="00761D53" w:rsidRDefault="0012690D">
            <w:pPr>
              <w:rPr>
                <w:rFonts w:ascii="ＭＳ 明朝" w:eastAsia="ＭＳ 明朝" w:hAnsi="ＭＳ 明朝"/>
                <w:szCs w:val="21"/>
              </w:rPr>
            </w:pPr>
          </w:p>
        </w:tc>
        <w:tc>
          <w:tcPr>
            <w:tcW w:w="1093" w:type="dxa"/>
            <w:noWrap/>
            <w:hideMark/>
          </w:tcPr>
          <w:p w14:paraId="4C5656B7"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1-3-3</w:t>
            </w:r>
          </w:p>
        </w:tc>
        <w:tc>
          <w:tcPr>
            <w:tcW w:w="6656" w:type="dxa"/>
            <w:hideMark/>
          </w:tcPr>
          <w:p w14:paraId="27497C74"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表示されている患者名をタッチすることにより、その患者の該当する患者のアラーム設定を表示すること。</w:t>
            </w:r>
          </w:p>
        </w:tc>
      </w:tr>
      <w:tr w:rsidR="0012690D" w:rsidRPr="00761D53" w14:paraId="49623BBE" w14:textId="77777777" w:rsidTr="00192DB7">
        <w:trPr>
          <w:trHeight w:val="300"/>
        </w:trPr>
        <w:tc>
          <w:tcPr>
            <w:tcW w:w="745" w:type="dxa"/>
            <w:noWrap/>
            <w:hideMark/>
          </w:tcPr>
          <w:p w14:paraId="0D8A8CBE" w14:textId="77777777" w:rsidR="0012690D" w:rsidRPr="00761D53" w:rsidRDefault="0012690D">
            <w:pPr>
              <w:rPr>
                <w:rFonts w:ascii="ＭＳ 明朝" w:eastAsia="ＭＳ 明朝" w:hAnsi="ＭＳ 明朝"/>
                <w:szCs w:val="21"/>
              </w:rPr>
            </w:pPr>
          </w:p>
        </w:tc>
        <w:tc>
          <w:tcPr>
            <w:tcW w:w="1093" w:type="dxa"/>
            <w:noWrap/>
            <w:hideMark/>
          </w:tcPr>
          <w:p w14:paraId="1745FBE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1-3-4</w:t>
            </w:r>
          </w:p>
        </w:tc>
        <w:tc>
          <w:tcPr>
            <w:tcW w:w="6656" w:type="dxa"/>
            <w:hideMark/>
          </w:tcPr>
          <w:p w14:paraId="72DDFDE5"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最大8人まで同時に参照できる全患者上下限設定画面を有すること。</w:t>
            </w:r>
          </w:p>
        </w:tc>
      </w:tr>
      <w:tr w:rsidR="0012690D" w:rsidRPr="00761D53" w14:paraId="00C01301" w14:textId="77777777" w:rsidTr="00192DB7">
        <w:trPr>
          <w:trHeight w:val="600"/>
        </w:trPr>
        <w:tc>
          <w:tcPr>
            <w:tcW w:w="745" w:type="dxa"/>
            <w:noWrap/>
            <w:hideMark/>
          </w:tcPr>
          <w:p w14:paraId="589AC41C" w14:textId="77777777" w:rsidR="0012690D" w:rsidRPr="00761D53" w:rsidRDefault="0012690D">
            <w:pPr>
              <w:rPr>
                <w:rFonts w:ascii="ＭＳ 明朝" w:eastAsia="ＭＳ 明朝" w:hAnsi="ＭＳ 明朝"/>
                <w:szCs w:val="21"/>
              </w:rPr>
            </w:pPr>
          </w:p>
        </w:tc>
        <w:tc>
          <w:tcPr>
            <w:tcW w:w="1093" w:type="dxa"/>
            <w:noWrap/>
            <w:hideMark/>
          </w:tcPr>
          <w:p w14:paraId="44624914"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1-3-5</w:t>
            </w:r>
          </w:p>
        </w:tc>
        <w:tc>
          <w:tcPr>
            <w:tcW w:w="6656" w:type="dxa"/>
            <w:hideMark/>
          </w:tcPr>
          <w:p w14:paraId="099A551E"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全患者上下限設定画面において、個々の患者のアラーム設定を行うことが可能であること。</w:t>
            </w:r>
          </w:p>
        </w:tc>
      </w:tr>
      <w:tr w:rsidR="0012690D" w:rsidRPr="00761D53" w14:paraId="01835772" w14:textId="77777777" w:rsidTr="00192DB7">
        <w:trPr>
          <w:trHeight w:val="300"/>
        </w:trPr>
        <w:tc>
          <w:tcPr>
            <w:tcW w:w="745" w:type="dxa"/>
            <w:noWrap/>
            <w:hideMark/>
          </w:tcPr>
          <w:p w14:paraId="63A5BC31" w14:textId="77777777" w:rsidR="0012690D" w:rsidRPr="00761D53" w:rsidRDefault="0012690D">
            <w:pPr>
              <w:rPr>
                <w:rFonts w:ascii="ＭＳ 明朝" w:eastAsia="ＭＳ 明朝" w:hAnsi="ＭＳ 明朝"/>
                <w:szCs w:val="21"/>
              </w:rPr>
            </w:pPr>
          </w:p>
        </w:tc>
        <w:tc>
          <w:tcPr>
            <w:tcW w:w="1093" w:type="dxa"/>
            <w:noWrap/>
            <w:hideMark/>
          </w:tcPr>
          <w:p w14:paraId="683191CB"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1-3-6</w:t>
            </w:r>
          </w:p>
        </w:tc>
        <w:tc>
          <w:tcPr>
            <w:tcW w:w="6656" w:type="dxa"/>
            <w:hideMark/>
          </w:tcPr>
          <w:p w14:paraId="50B316ED"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送信機の電池がなくなった時に電池交換アラームを鳴らす機能を有すること。</w:t>
            </w:r>
          </w:p>
        </w:tc>
      </w:tr>
      <w:tr w:rsidR="0012690D" w:rsidRPr="00761D53" w14:paraId="2096AFAF" w14:textId="77777777" w:rsidTr="00192DB7">
        <w:trPr>
          <w:trHeight w:val="300"/>
        </w:trPr>
        <w:tc>
          <w:tcPr>
            <w:tcW w:w="745" w:type="dxa"/>
            <w:noWrap/>
            <w:hideMark/>
          </w:tcPr>
          <w:p w14:paraId="26BE5F9F" w14:textId="77777777" w:rsidR="0012690D" w:rsidRPr="00761D53" w:rsidRDefault="0012690D">
            <w:pPr>
              <w:rPr>
                <w:rFonts w:ascii="ＭＳ 明朝" w:eastAsia="ＭＳ 明朝" w:hAnsi="ＭＳ 明朝"/>
                <w:szCs w:val="21"/>
              </w:rPr>
            </w:pPr>
          </w:p>
        </w:tc>
        <w:tc>
          <w:tcPr>
            <w:tcW w:w="1093" w:type="dxa"/>
            <w:noWrap/>
            <w:hideMark/>
          </w:tcPr>
          <w:p w14:paraId="70671ADF"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1-3-7</w:t>
            </w:r>
          </w:p>
        </w:tc>
        <w:tc>
          <w:tcPr>
            <w:tcW w:w="6656" w:type="dxa"/>
            <w:hideMark/>
          </w:tcPr>
          <w:p w14:paraId="3E7EC6A0" w14:textId="42D63C83" w:rsidR="00AF519A" w:rsidRPr="00761D53" w:rsidRDefault="0012690D">
            <w:pPr>
              <w:rPr>
                <w:rFonts w:ascii="ＭＳ 明朝" w:eastAsia="ＭＳ 明朝" w:hAnsi="ＭＳ 明朝" w:hint="eastAsia"/>
                <w:szCs w:val="21"/>
              </w:rPr>
            </w:pPr>
            <w:r w:rsidRPr="00761D53">
              <w:rPr>
                <w:rFonts w:ascii="ＭＳ 明朝" w:eastAsia="ＭＳ 明朝" w:hAnsi="ＭＳ 明朝" w:hint="eastAsia"/>
                <w:szCs w:val="21"/>
              </w:rPr>
              <w:t>ベットの表示位置をドラック&amp;ドロップ機能で移動可能なこと</w:t>
            </w:r>
            <w:r w:rsidR="00AF519A">
              <w:rPr>
                <w:rFonts w:ascii="ＭＳ 明朝" w:eastAsia="ＭＳ 明朝" w:hAnsi="ＭＳ 明朝" w:hint="eastAsia"/>
                <w:szCs w:val="21"/>
              </w:rPr>
              <w:t>。</w:t>
            </w:r>
          </w:p>
        </w:tc>
      </w:tr>
      <w:tr w:rsidR="0012690D" w:rsidRPr="00761D53" w14:paraId="7485C450" w14:textId="77777777" w:rsidTr="00192DB7">
        <w:trPr>
          <w:trHeight w:val="300"/>
        </w:trPr>
        <w:tc>
          <w:tcPr>
            <w:tcW w:w="745" w:type="dxa"/>
            <w:noWrap/>
            <w:hideMark/>
          </w:tcPr>
          <w:p w14:paraId="4FDE91F5" w14:textId="77777777" w:rsidR="0012690D" w:rsidRPr="00761D53" w:rsidRDefault="0012690D">
            <w:pPr>
              <w:rPr>
                <w:rFonts w:ascii="ＭＳ 明朝" w:eastAsia="ＭＳ 明朝" w:hAnsi="ＭＳ 明朝"/>
                <w:szCs w:val="21"/>
              </w:rPr>
            </w:pPr>
          </w:p>
        </w:tc>
        <w:tc>
          <w:tcPr>
            <w:tcW w:w="1093" w:type="dxa"/>
            <w:noWrap/>
            <w:hideMark/>
          </w:tcPr>
          <w:p w14:paraId="2892457D"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1-3-8</w:t>
            </w:r>
          </w:p>
        </w:tc>
        <w:tc>
          <w:tcPr>
            <w:tcW w:w="6656" w:type="dxa"/>
            <w:hideMark/>
          </w:tcPr>
          <w:p w14:paraId="0E808BF4" w14:textId="27220925"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全患者画面で表示されている数値の表示位置をドラック&amp;ドロップで入れ替え可能なこと</w:t>
            </w:r>
            <w:r w:rsidR="00AF519A">
              <w:rPr>
                <w:rFonts w:ascii="ＭＳ 明朝" w:eastAsia="ＭＳ 明朝" w:hAnsi="ＭＳ 明朝" w:hint="eastAsia"/>
                <w:szCs w:val="21"/>
              </w:rPr>
              <w:t>。</w:t>
            </w:r>
          </w:p>
        </w:tc>
      </w:tr>
      <w:tr w:rsidR="0012690D" w:rsidRPr="00761D53" w14:paraId="1C63F5E1" w14:textId="77777777" w:rsidTr="00192DB7">
        <w:trPr>
          <w:trHeight w:val="300"/>
        </w:trPr>
        <w:tc>
          <w:tcPr>
            <w:tcW w:w="745" w:type="dxa"/>
            <w:noWrap/>
            <w:hideMark/>
          </w:tcPr>
          <w:p w14:paraId="4AC92580" w14:textId="77777777" w:rsidR="0012690D" w:rsidRPr="00761D53" w:rsidRDefault="0012690D">
            <w:pPr>
              <w:rPr>
                <w:rFonts w:ascii="ＭＳ 明朝" w:eastAsia="ＭＳ 明朝" w:hAnsi="ＭＳ 明朝"/>
                <w:szCs w:val="21"/>
              </w:rPr>
            </w:pPr>
          </w:p>
        </w:tc>
        <w:tc>
          <w:tcPr>
            <w:tcW w:w="1093" w:type="dxa"/>
            <w:noWrap/>
            <w:hideMark/>
          </w:tcPr>
          <w:p w14:paraId="21B083D5"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1-3-9</w:t>
            </w:r>
          </w:p>
        </w:tc>
        <w:tc>
          <w:tcPr>
            <w:tcW w:w="6656" w:type="dxa"/>
            <w:hideMark/>
          </w:tcPr>
          <w:p w14:paraId="0BBE3E2D" w14:textId="0C6006E2"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退床中の患者表示枠を非表示にする機能をもつこと</w:t>
            </w:r>
            <w:r w:rsidR="00AF519A">
              <w:rPr>
                <w:rFonts w:ascii="ＭＳ 明朝" w:eastAsia="ＭＳ 明朝" w:hAnsi="ＭＳ 明朝" w:hint="eastAsia"/>
                <w:szCs w:val="21"/>
              </w:rPr>
              <w:t>。</w:t>
            </w:r>
          </w:p>
        </w:tc>
      </w:tr>
      <w:tr w:rsidR="0012690D" w:rsidRPr="00761D53" w14:paraId="0631A75F" w14:textId="77777777" w:rsidTr="00192DB7">
        <w:trPr>
          <w:trHeight w:val="300"/>
        </w:trPr>
        <w:tc>
          <w:tcPr>
            <w:tcW w:w="745" w:type="dxa"/>
            <w:noWrap/>
            <w:hideMark/>
          </w:tcPr>
          <w:p w14:paraId="41DC6EB0" w14:textId="77777777" w:rsidR="0012690D" w:rsidRPr="00761D53" w:rsidRDefault="0012690D">
            <w:pPr>
              <w:rPr>
                <w:rFonts w:ascii="ＭＳ 明朝" w:eastAsia="ＭＳ 明朝" w:hAnsi="ＭＳ 明朝"/>
                <w:szCs w:val="21"/>
              </w:rPr>
            </w:pPr>
          </w:p>
        </w:tc>
        <w:tc>
          <w:tcPr>
            <w:tcW w:w="1093" w:type="dxa"/>
            <w:noWrap/>
            <w:hideMark/>
          </w:tcPr>
          <w:p w14:paraId="408F2763"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 xml:space="preserve">1-4　</w:t>
            </w:r>
          </w:p>
        </w:tc>
        <w:tc>
          <w:tcPr>
            <w:tcW w:w="6656" w:type="dxa"/>
            <w:noWrap/>
            <w:hideMark/>
          </w:tcPr>
          <w:p w14:paraId="4EE6C573"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個人画面表示に関しては以下の要件を満たすこと。</w:t>
            </w:r>
          </w:p>
        </w:tc>
      </w:tr>
      <w:tr w:rsidR="0012690D" w:rsidRPr="00761D53" w14:paraId="5DEF5161" w14:textId="77777777" w:rsidTr="00192DB7">
        <w:trPr>
          <w:trHeight w:val="300"/>
        </w:trPr>
        <w:tc>
          <w:tcPr>
            <w:tcW w:w="745" w:type="dxa"/>
            <w:noWrap/>
            <w:hideMark/>
          </w:tcPr>
          <w:p w14:paraId="39EE8BC7" w14:textId="77777777" w:rsidR="0012690D" w:rsidRPr="00761D53" w:rsidRDefault="0012690D">
            <w:pPr>
              <w:rPr>
                <w:rFonts w:ascii="ＭＳ 明朝" w:eastAsia="ＭＳ 明朝" w:hAnsi="ＭＳ 明朝"/>
                <w:szCs w:val="21"/>
              </w:rPr>
            </w:pPr>
          </w:p>
        </w:tc>
        <w:tc>
          <w:tcPr>
            <w:tcW w:w="1093" w:type="dxa"/>
            <w:noWrap/>
            <w:hideMark/>
          </w:tcPr>
          <w:p w14:paraId="0F7527D7"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1-4-1</w:t>
            </w:r>
          </w:p>
        </w:tc>
        <w:tc>
          <w:tcPr>
            <w:tcW w:w="6656" w:type="dxa"/>
            <w:hideMark/>
          </w:tcPr>
          <w:p w14:paraId="1C860EB7"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5トレース以上の表示が可能であること。</w:t>
            </w:r>
          </w:p>
        </w:tc>
      </w:tr>
      <w:tr w:rsidR="0012690D" w:rsidRPr="00761D53" w14:paraId="3A68D7C5" w14:textId="77777777" w:rsidTr="00192DB7">
        <w:trPr>
          <w:trHeight w:val="300"/>
        </w:trPr>
        <w:tc>
          <w:tcPr>
            <w:tcW w:w="745" w:type="dxa"/>
            <w:noWrap/>
            <w:hideMark/>
          </w:tcPr>
          <w:p w14:paraId="4111DA58" w14:textId="77777777" w:rsidR="0012690D" w:rsidRPr="00761D53" w:rsidRDefault="0012690D">
            <w:pPr>
              <w:rPr>
                <w:rFonts w:ascii="ＭＳ 明朝" w:eastAsia="ＭＳ 明朝" w:hAnsi="ＭＳ 明朝"/>
                <w:szCs w:val="21"/>
              </w:rPr>
            </w:pPr>
          </w:p>
        </w:tc>
        <w:tc>
          <w:tcPr>
            <w:tcW w:w="1093" w:type="dxa"/>
            <w:noWrap/>
            <w:hideMark/>
          </w:tcPr>
          <w:p w14:paraId="64F22F3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1-4-2</w:t>
            </w:r>
          </w:p>
        </w:tc>
        <w:tc>
          <w:tcPr>
            <w:tcW w:w="6656" w:type="dxa"/>
            <w:hideMark/>
          </w:tcPr>
          <w:p w14:paraId="3A0A5B99"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各測定項目の表示色を12色以上から選択ができること。</w:t>
            </w:r>
          </w:p>
        </w:tc>
      </w:tr>
      <w:tr w:rsidR="0012690D" w:rsidRPr="00761D53" w14:paraId="18FFF5AA" w14:textId="77777777" w:rsidTr="00192DB7">
        <w:trPr>
          <w:trHeight w:val="600"/>
        </w:trPr>
        <w:tc>
          <w:tcPr>
            <w:tcW w:w="745" w:type="dxa"/>
            <w:noWrap/>
            <w:hideMark/>
          </w:tcPr>
          <w:p w14:paraId="632A7C94" w14:textId="77777777" w:rsidR="0012690D" w:rsidRPr="00761D53" w:rsidRDefault="0012690D">
            <w:pPr>
              <w:rPr>
                <w:rFonts w:ascii="ＭＳ 明朝" w:eastAsia="ＭＳ 明朝" w:hAnsi="ＭＳ 明朝"/>
                <w:szCs w:val="21"/>
              </w:rPr>
            </w:pPr>
          </w:p>
        </w:tc>
        <w:tc>
          <w:tcPr>
            <w:tcW w:w="1093" w:type="dxa"/>
            <w:noWrap/>
            <w:hideMark/>
          </w:tcPr>
          <w:p w14:paraId="6FFA15B3"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1-4-3</w:t>
            </w:r>
          </w:p>
        </w:tc>
        <w:tc>
          <w:tcPr>
            <w:tcW w:w="6656" w:type="dxa"/>
            <w:hideMark/>
          </w:tcPr>
          <w:p w14:paraId="681F6F5B" w14:textId="588F0ACC"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各測定項目にパラメータウィンドを用意し、各測定項目の詳細な情報が確認できること。</w:t>
            </w:r>
          </w:p>
        </w:tc>
      </w:tr>
      <w:tr w:rsidR="0012690D" w:rsidRPr="00761D53" w14:paraId="023A9573" w14:textId="77777777" w:rsidTr="00192DB7">
        <w:trPr>
          <w:trHeight w:val="300"/>
        </w:trPr>
        <w:tc>
          <w:tcPr>
            <w:tcW w:w="745" w:type="dxa"/>
            <w:noWrap/>
            <w:hideMark/>
          </w:tcPr>
          <w:p w14:paraId="2E803B0C" w14:textId="77777777" w:rsidR="0012690D" w:rsidRPr="00761D53" w:rsidRDefault="0012690D">
            <w:pPr>
              <w:rPr>
                <w:rFonts w:ascii="ＭＳ 明朝" w:eastAsia="ＭＳ 明朝" w:hAnsi="ＭＳ 明朝"/>
                <w:szCs w:val="21"/>
              </w:rPr>
            </w:pPr>
          </w:p>
        </w:tc>
        <w:tc>
          <w:tcPr>
            <w:tcW w:w="1093" w:type="dxa"/>
            <w:noWrap/>
            <w:hideMark/>
          </w:tcPr>
          <w:p w14:paraId="08660F5C"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1-4-4</w:t>
            </w:r>
          </w:p>
        </w:tc>
        <w:tc>
          <w:tcPr>
            <w:tcW w:w="6656" w:type="dxa"/>
            <w:hideMark/>
          </w:tcPr>
          <w:p w14:paraId="4E67E149"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操作メニューの表示は日本語であること。</w:t>
            </w:r>
          </w:p>
        </w:tc>
      </w:tr>
      <w:tr w:rsidR="0012690D" w:rsidRPr="00761D53" w14:paraId="19A3767A" w14:textId="77777777" w:rsidTr="00192DB7">
        <w:trPr>
          <w:trHeight w:val="300"/>
        </w:trPr>
        <w:tc>
          <w:tcPr>
            <w:tcW w:w="745" w:type="dxa"/>
            <w:noWrap/>
            <w:hideMark/>
          </w:tcPr>
          <w:p w14:paraId="1C840DC8" w14:textId="77777777" w:rsidR="0012690D" w:rsidRPr="00761D53" w:rsidRDefault="0012690D">
            <w:pPr>
              <w:rPr>
                <w:rFonts w:ascii="ＭＳ 明朝" w:eastAsia="ＭＳ 明朝" w:hAnsi="ＭＳ 明朝"/>
                <w:szCs w:val="21"/>
              </w:rPr>
            </w:pPr>
          </w:p>
        </w:tc>
        <w:tc>
          <w:tcPr>
            <w:tcW w:w="1093" w:type="dxa"/>
            <w:noWrap/>
            <w:hideMark/>
          </w:tcPr>
          <w:p w14:paraId="1111838F"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1-4-5</w:t>
            </w:r>
          </w:p>
        </w:tc>
        <w:tc>
          <w:tcPr>
            <w:tcW w:w="6656" w:type="dxa"/>
            <w:hideMark/>
          </w:tcPr>
          <w:p w14:paraId="67F0BD85"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個人画面表示時も他患者の心電図波形、心拍数の表示を行うこと。</w:t>
            </w:r>
          </w:p>
        </w:tc>
      </w:tr>
      <w:tr w:rsidR="0012690D" w:rsidRPr="00761D53" w14:paraId="20E683A1" w14:textId="77777777" w:rsidTr="00192DB7">
        <w:trPr>
          <w:trHeight w:val="300"/>
        </w:trPr>
        <w:tc>
          <w:tcPr>
            <w:tcW w:w="745" w:type="dxa"/>
            <w:noWrap/>
            <w:hideMark/>
          </w:tcPr>
          <w:p w14:paraId="2F04F406" w14:textId="77777777" w:rsidR="0012690D" w:rsidRPr="00761D53" w:rsidRDefault="0012690D">
            <w:pPr>
              <w:rPr>
                <w:rFonts w:ascii="ＭＳ 明朝" w:eastAsia="ＭＳ 明朝" w:hAnsi="ＭＳ 明朝"/>
                <w:szCs w:val="21"/>
              </w:rPr>
            </w:pPr>
          </w:p>
        </w:tc>
        <w:tc>
          <w:tcPr>
            <w:tcW w:w="1093" w:type="dxa"/>
            <w:noWrap/>
            <w:hideMark/>
          </w:tcPr>
          <w:p w14:paraId="6C124B84"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 xml:space="preserve">1-5　</w:t>
            </w:r>
          </w:p>
        </w:tc>
        <w:tc>
          <w:tcPr>
            <w:tcW w:w="6656" w:type="dxa"/>
            <w:noWrap/>
            <w:hideMark/>
          </w:tcPr>
          <w:p w14:paraId="14E7EFC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操作性に関しては以下の要件を満たすこと。</w:t>
            </w:r>
          </w:p>
        </w:tc>
      </w:tr>
      <w:tr w:rsidR="0012690D" w:rsidRPr="00761D53" w14:paraId="6C9B4198" w14:textId="77777777" w:rsidTr="00192DB7">
        <w:trPr>
          <w:trHeight w:val="300"/>
        </w:trPr>
        <w:tc>
          <w:tcPr>
            <w:tcW w:w="745" w:type="dxa"/>
            <w:noWrap/>
            <w:hideMark/>
          </w:tcPr>
          <w:p w14:paraId="46548544" w14:textId="77777777" w:rsidR="0012690D" w:rsidRPr="00761D53" w:rsidRDefault="0012690D">
            <w:pPr>
              <w:rPr>
                <w:rFonts w:ascii="ＭＳ 明朝" w:eastAsia="ＭＳ 明朝" w:hAnsi="ＭＳ 明朝"/>
                <w:szCs w:val="21"/>
              </w:rPr>
            </w:pPr>
          </w:p>
        </w:tc>
        <w:tc>
          <w:tcPr>
            <w:tcW w:w="1093" w:type="dxa"/>
            <w:noWrap/>
            <w:hideMark/>
          </w:tcPr>
          <w:p w14:paraId="33894A03"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1-5-1</w:t>
            </w:r>
          </w:p>
        </w:tc>
        <w:tc>
          <w:tcPr>
            <w:tcW w:w="6656" w:type="dxa"/>
            <w:hideMark/>
          </w:tcPr>
          <w:p w14:paraId="34E9136E"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タッチパネルによる操作が可能であること。</w:t>
            </w:r>
          </w:p>
        </w:tc>
      </w:tr>
      <w:tr w:rsidR="0012690D" w:rsidRPr="00761D53" w14:paraId="7D6A1874" w14:textId="77777777" w:rsidTr="00192DB7">
        <w:trPr>
          <w:trHeight w:val="300"/>
        </w:trPr>
        <w:tc>
          <w:tcPr>
            <w:tcW w:w="745" w:type="dxa"/>
            <w:noWrap/>
            <w:hideMark/>
          </w:tcPr>
          <w:p w14:paraId="1B304DDF" w14:textId="77777777" w:rsidR="0012690D" w:rsidRPr="00761D53" w:rsidRDefault="0012690D">
            <w:pPr>
              <w:rPr>
                <w:rFonts w:ascii="ＭＳ 明朝" w:eastAsia="ＭＳ 明朝" w:hAnsi="ＭＳ 明朝"/>
                <w:szCs w:val="21"/>
              </w:rPr>
            </w:pPr>
          </w:p>
        </w:tc>
        <w:tc>
          <w:tcPr>
            <w:tcW w:w="1093" w:type="dxa"/>
            <w:noWrap/>
            <w:hideMark/>
          </w:tcPr>
          <w:p w14:paraId="27281BFC"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1-5-2</w:t>
            </w:r>
          </w:p>
        </w:tc>
        <w:tc>
          <w:tcPr>
            <w:tcW w:w="6656" w:type="dxa"/>
            <w:hideMark/>
          </w:tcPr>
          <w:p w14:paraId="48C66052" w14:textId="50449476"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操作性を考慮してメニューウインドウ機能を有すること</w:t>
            </w:r>
            <w:r w:rsidR="00AF519A">
              <w:rPr>
                <w:rFonts w:ascii="ＭＳ 明朝" w:eastAsia="ＭＳ 明朝" w:hAnsi="ＭＳ 明朝" w:hint="eastAsia"/>
                <w:szCs w:val="21"/>
              </w:rPr>
              <w:t>。</w:t>
            </w:r>
          </w:p>
        </w:tc>
      </w:tr>
      <w:tr w:rsidR="0012690D" w:rsidRPr="00761D53" w14:paraId="3AA0ECB8" w14:textId="77777777" w:rsidTr="00192DB7">
        <w:trPr>
          <w:trHeight w:val="300"/>
        </w:trPr>
        <w:tc>
          <w:tcPr>
            <w:tcW w:w="745" w:type="dxa"/>
            <w:noWrap/>
            <w:hideMark/>
          </w:tcPr>
          <w:p w14:paraId="6A392535" w14:textId="77777777" w:rsidR="0012690D" w:rsidRPr="00761D53" w:rsidRDefault="0012690D">
            <w:pPr>
              <w:rPr>
                <w:rFonts w:ascii="ＭＳ 明朝" w:eastAsia="ＭＳ 明朝" w:hAnsi="ＭＳ 明朝"/>
                <w:szCs w:val="21"/>
              </w:rPr>
            </w:pPr>
          </w:p>
        </w:tc>
        <w:tc>
          <w:tcPr>
            <w:tcW w:w="1093" w:type="dxa"/>
            <w:noWrap/>
            <w:hideMark/>
          </w:tcPr>
          <w:p w14:paraId="2D5540E4"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1-5-3</w:t>
            </w:r>
          </w:p>
        </w:tc>
        <w:tc>
          <w:tcPr>
            <w:tcW w:w="6656" w:type="dxa"/>
            <w:hideMark/>
          </w:tcPr>
          <w:p w14:paraId="3AA72E1D" w14:textId="0A382893"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メニューウインドウ</w:t>
            </w:r>
            <w:r w:rsidR="00287417">
              <w:rPr>
                <w:rFonts w:ascii="ＭＳ 明朝" w:eastAsia="ＭＳ 明朝" w:hAnsi="ＭＳ 明朝" w:hint="eastAsia"/>
                <w:szCs w:val="21"/>
              </w:rPr>
              <w:t>の</w:t>
            </w:r>
            <w:r w:rsidRPr="00761D53">
              <w:rPr>
                <w:rFonts w:ascii="ＭＳ 明朝" w:eastAsia="ＭＳ 明朝" w:hAnsi="ＭＳ 明朝" w:hint="eastAsia"/>
                <w:szCs w:val="21"/>
              </w:rPr>
              <w:t>操作がわかりやすいようにグループ化されていること</w:t>
            </w:r>
            <w:r w:rsidR="00AF519A">
              <w:rPr>
                <w:rFonts w:ascii="ＭＳ 明朝" w:eastAsia="ＭＳ 明朝" w:hAnsi="ＭＳ 明朝" w:hint="eastAsia"/>
                <w:szCs w:val="21"/>
              </w:rPr>
              <w:t>。</w:t>
            </w:r>
          </w:p>
        </w:tc>
      </w:tr>
      <w:tr w:rsidR="0012690D" w:rsidRPr="00761D53" w14:paraId="77A17079" w14:textId="77777777" w:rsidTr="00192DB7">
        <w:trPr>
          <w:trHeight w:val="300"/>
        </w:trPr>
        <w:tc>
          <w:tcPr>
            <w:tcW w:w="745" w:type="dxa"/>
            <w:noWrap/>
            <w:hideMark/>
          </w:tcPr>
          <w:p w14:paraId="4AA6350C" w14:textId="77777777" w:rsidR="0012690D" w:rsidRPr="00761D53" w:rsidRDefault="0012690D">
            <w:pPr>
              <w:rPr>
                <w:rFonts w:ascii="ＭＳ 明朝" w:eastAsia="ＭＳ 明朝" w:hAnsi="ＭＳ 明朝"/>
                <w:szCs w:val="21"/>
              </w:rPr>
            </w:pPr>
          </w:p>
        </w:tc>
        <w:tc>
          <w:tcPr>
            <w:tcW w:w="1093" w:type="dxa"/>
            <w:noWrap/>
            <w:hideMark/>
          </w:tcPr>
          <w:p w14:paraId="654DDDE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1-5-4</w:t>
            </w:r>
          </w:p>
        </w:tc>
        <w:tc>
          <w:tcPr>
            <w:tcW w:w="6656" w:type="dxa"/>
            <w:hideMark/>
          </w:tcPr>
          <w:p w14:paraId="7746F13C"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操作性を考慮して専用のMenuキーとHomeキーがあること。</w:t>
            </w:r>
          </w:p>
        </w:tc>
      </w:tr>
      <w:tr w:rsidR="0012690D" w:rsidRPr="00761D53" w14:paraId="714CB32A" w14:textId="77777777" w:rsidTr="00192DB7">
        <w:trPr>
          <w:trHeight w:val="600"/>
        </w:trPr>
        <w:tc>
          <w:tcPr>
            <w:tcW w:w="745" w:type="dxa"/>
            <w:noWrap/>
            <w:hideMark/>
          </w:tcPr>
          <w:p w14:paraId="0764BE88" w14:textId="77777777" w:rsidR="0012690D" w:rsidRPr="00761D53" w:rsidRDefault="0012690D">
            <w:pPr>
              <w:rPr>
                <w:rFonts w:ascii="ＭＳ 明朝" w:eastAsia="ＭＳ 明朝" w:hAnsi="ＭＳ 明朝"/>
                <w:szCs w:val="21"/>
              </w:rPr>
            </w:pPr>
          </w:p>
        </w:tc>
        <w:tc>
          <w:tcPr>
            <w:tcW w:w="1093" w:type="dxa"/>
            <w:noWrap/>
            <w:hideMark/>
          </w:tcPr>
          <w:p w14:paraId="3EEE2286"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1-5-5</w:t>
            </w:r>
          </w:p>
        </w:tc>
        <w:tc>
          <w:tcPr>
            <w:tcW w:w="6656" w:type="dxa"/>
            <w:hideMark/>
          </w:tcPr>
          <w:p w14:paraId="50AF5495"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患者名入力に関してはひらがな入力/漢字入力/カタカナ入力/英数字入力が可能であること。</w:t>
            </w:r>
          </w:p>
        </w:tc>
      </w:tr>
      <w:tr w:rsidR="0012690D" w:rsidRPr="00761D53" w14:paraId="3D26AC01" w14:textId="77777777" w:rsidTr="00192DB7">
        <w:trPr>
          <w:trHeight w:val="600"/>
        </w:trPr>
        <w:tc>
          <w:tcPr>
            <w:tcW w:w="745" w:type="dxa"/>
            <w:noWrap/>
            <w:hideMark/>
          </w:tcPr>
          <w:p w14:paraId="268246B3" w14:textId="77777777" w:rsidR="0012690D" w:rsidRPr="00761D53" w:rsidRDefault="0012690D">
            <w:pPr>
              <w:rPr>
                <w:rFonts w:ascii="ＭＳ 明朝" w:eastAsia="ＭＳ 明朝" w:hAnsi="ＭＳ 明朝"/>
                <w:szCs w:val="21"/>
              </w:rPr>
            </w:pPr>
          </w:p>
        </w:tc>
        <w:tc>
          <w:tcPr>
            <w:tcW w:w="1093" w:type="dxa"/>
            <w:noWrap/>
            <w:hideMark/>
          </w:tcPr>
          <w:p w14:paraId="6EDEFEFE"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1-5-6</w:t>
            </w:r>
          </w:p>
        </w:tc>
        <w:tc>
          <w:tcPr>
            <w:tcW w:w="6656" w:type="dxa"/>
            <w:hideMark/>
          </w:tcPr>
          <w:p w14:paraId="7BE9386D"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操作のショートカットを登録できるカスタマイズキーを画面上に4つ以上設定する機能を有すること。</w:t>
            </w:r>
          </w:p>
        </w:tc>
      </w:tr>
      <w:tr w:rsidR="0012690D" w:rsidRPr="00761D53" w14:paraId="592DCD68" w14:textId="77777777" w:rsidTr="00192DB7">
        <w:trPr>
          <w:trHeight w:val="300"/>
        </w:trPr>
        <w:tc>
          <w:tcPr>
            <w:tcW w:w="745" w:type="dxa"/>
            <w:noWrap/>
            <w:hideMark/>
          </w:tcPr>
          <w:p w14:paraId="0FA16654" w14:textId="77777777" w:rsidR="0012690D" w:rsidRPr="00761D53" w:rsidRDefault="0012690D">
            <w:pPr>
              <w:rPr>
                <w:rFonts w:ascii="ＭＳ 明朝" w:eastAsia="ＭＳ 明朝" w:hAnsi="ＭＳ 明朝"/>
                <w:szCs w:val="21"/>
              </w:rPr>
            </w:pPr>
          </w:p>
        </w:tc>
        <w:tc>
          <w:tcPr>
            <w:tcW w:w="1093" w:type="dxa"/>
            <w:noWrap/>
            <w:hideMark/>
          </w:tcPr>
          <w:p w14:paraId="3DDF4E53"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 xml:space="preserve">1-6　</w:t>
            </w:r>
          </w:p>
        </w:tc>
        <w:tc>
          <w:tcPr>
            <w:tcW w:w="6656" w:type="dxa"/>
            <w:noWrap/>
            <w:hideMark/>
          </w:tcPr>
          <w:p w14:paraId="3ACCADA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測定項目に関しては以下の要件を満たすこと。</w:t>
            </w:r>
          </w:p>
        </w:tc>
      </w:tr>
      <w:tr w:rsidR="0012690D" w:rsidRPr="00761D53" w14:paraId="47A22C33" w14:textId="77777777" w:rsidTr="00192DB7">
        <w:trPr>
          <w:trHeight w:val="900"/>
        </w:trPr>
        <w:tc>
          <w:tcPr>
            <w:tcW w:w="745" w:type="dxa"/>
            <w:noWrap/>
            <w:hideMark/>
          </w:tcPr>
          <w:p w14:paraId="4D2DF967" w14:textId="77777777" w:rsidR="0012690D" w:rsidRPr="00761D53" w:rsidRDefault="0012690D">
            <w:pPr>
              <w:rPr>
                <w:rFonts w:ascii="ＭＳ 明朝" w:eastAsia="ＭＳ 明朝" w:hAnsi="ＭＳ 明朝"/>
                <w:szCs w:val="21"/>
              </w:rPr>
            </w:pPr>
          </w:p>
        </w:tc>
        <w:tc>
          <w:tcPr>
            <w:tcW w:w="1093" w:type="dxa"/>
            <w:noWrap/>
            <w:hideMark/>
          </w:tcPr>
          <w:p w14:paraId="77C5D076"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1-6-1</w:t>
            </w:r>
          </w:p>
        </w:tc>
        <w:tc>
          <w:tcPr>
            <w:tcW w:w="6656" w:type="dxa"/>
            <w:hideMark/>
          </w:tcPr>
          <w:p w14:paraId="7ADB3C3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ベッドサイドモニタ及び送信機により測定された以下の測定項目の波形表示が可能であること。</w:t>
            </w:r>
            <w:r w:rsidRPr="00761D53">
              <w:rPr>
                <w:rFonts w:ascii="ＭＳ 明朝" w:eastAsia="ＭＳ 明朝" w:hAnsi="ＭＳ 明朝" w:hint="eastAsia"/>
                <w:szCs w:val="21"/>
              </w:rPr>
              <w:br/>
              <w:t>心電図/呼吸曲線/脈波/観血血圧波形/呼気終末期二酸化炭素分圧波形</w:t>
            </w:r>
          </w:p>
        </w:tc>
      </w:tr>
      <w:tr w:rsidR="0012690D" w:rsidRPr="00761D53" w14:paraId="57A1C9CB" w14:textId="77777777" w:rsidTr="00192DB7">
        <w:trPr>
          <w:trHeight w:val="2100"/>
        </w:trPr>
        <w:tc>
          <w:tcPr>
            <w:tcW w:w="745" w:type="dxa"/>
            <w:noWrap/>
            <w:hideMark/>
          </w:tcPr>
          <w:p w14:paraId="3386841C" w14:textId="77777777" w:rsidR="0012690D" w:rsidRPr="00761D53" w:rsidRDefault="0012690D">
            <w:pPr>
              <w:rPr>
                <w:rFonts w:ascii="ＭＳ 明朝" w:eastAsia="ＭＳ 明朝" w:hAnsi="ＭＳ 明朝"/>
                <w:szCs w:val="21"/>
              </w:rPr>
            </w:pPr>
          </w:p>
        </w:tc>
        <w:tc>
          <w:tcPr>
            <w:tcW w:w="1093" w:type="dxa"/>
            <w:noWrap/>
            <w:hideMark/>
          </w:tcPr>
          <w:p w14:paraId="4A86E902"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1-6-2</w:t>
            </w:r>
          </w:p>
        </w:tc>
        <w:tc>
          <w:tcPr>
            <w:tcW w:w="6656" w:type="dxa"/>
            <w:hideMark/>
          </w:tcPr>
          <w:p w14:paraId="34A5CC77"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以下の測定項目の数値表示が可能であること。</w:t>
            </w:r>
            <w:r w:rsidRPr="00761D53">
              <w:rPr>
                <w:rFonts w:ascii="ＭＳ 明朝" w:eastAsia="ＭＳ 明朝" w:hAnsi="ＭＳ 明朝" w:hint="eastAsia"/>
                <w:szCs w:val="21"/>
              </w:rPr>
              <w:br/>
              <w:t>心拍数/VPC数/STレベル/呼吸数/非観血血圧値(最高・最低・平均)/観血血圧値(最高・最低・平均)/経皮的動脈血酸素飽和度値/体温/呼気終末期二酸化炭素分圧/脈拍数ピーク圧/PEEP/吸気フロー/呼気フロー/フロー/吸気分時換気量/吸気自発分時換気量/分時換気量/自発分時換気量/吸気一回換気量/一回換気量/一回換気量(kg当たり）/総呼吸回数/自発呼吸回数/吸気時間/呼気時間/吸気時間率/I:E比/トータルリーク/患者リーク/リーク率/患者トリガー率/酸素消費流量/酸素濃度</w:t>
            </w:r>
          </w:p>
        </w:tc>
      </w:tr>
      <w:tr w:rsidR="0012690D" w:rsidRPr="00761D53" w14:paraId="6EB1091E" w14:textId="77777777" w:rsidTr="00192DB7">
        <w:trPr>
          <w:trHeight w:val="600"/>
        </w:trPr>
        <w:tc>
          <w:tcPr>
            <w:tcW w:w="745" w:type="dxa"/>
            <w:noWrap/>
            <w:hideMark/>
          </w:tcPr>
          <w:p w14:paraId="74C76568" w14:textId="77777777" w:rsidR="0012690D" w:rsidRPr="00761D53" w:rsidRDefault="0012690D">
            <w:pPr>
              <w:rPr>
                <w:rFonts w:ascii="ＭＳ 明朝" w:eastAsia="ＭＳ 明朝" w:hAnsi="ＭＳ 明朝"/>
                <w:szCs w:val="21"/>
              </w:rPr>
            </w:pPr>
          </w:p>
        </w:tc>
        <w:tc>
          <w:tcPr>
            <w:tcW w:w="1093" w:type="dxa"/>
            <w:noWrap/>
            <w:hideMark/>
          </w:tcPr>
          <w:p w14:paraId="208A3FDE"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1-6-3</w:t>
            </w:r>
          </w:p>
        </w:tc>
        <w:tc>
          <w:tcPr>
            <w:tcW w:w="6656" w:type="dxa"/>
            <w:hideMark/>
          </w:tcPr>
          <w:p w14:paraId="72C0EF80"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心電図非測定の際、アラーム発生や基線表示を行わないために心電図計測OFF機能を有すること。</w:t>
            </w:r>
          </w:p>
        </w:tc>
      </w:tr>
      <w:tr w:rsidR="0012690D" w:rsidRPr="00761D53" w14:paraId="2C18727B" w14:textId="77777777" w:rsidTr="00192DB7">
        <w:trPr>
          <w:trHeight w:val="300"/>
        </w:trPr>
        <w:tc>
          <w:tcPr>
            <w:tcW w:w="745" w:type="dxa"/>
            <w:noWrap/>
            <w:hideMark/>
          </w:tcPr>
          <w:p w14:paraId="18B7BB69" w14:textId="77777777" w:rsidR="0012690D" w:rsidRPr="00761D53" w:rsidRDefault="0012690D">
            <w:pPr>
              <w:rPr>
                <w:rFonts w:ascii="ＭＳ 明朝" w:eastAsia="ＭＳ 明朝" w:hAnsi="ＭＳ 明朝"/>
                <w:szCs w:val="21"/>
              </w:rPr>
            </w:pPr>
          </w:p>
        </w:tc>
        <w:tc>
          <w:tcPr>
            <w:tcW w:w="1093" w:type="dxa"/>
            <w:noWrap/>
            <w:hideMark/>
          </w:tcPr>
          <w:p w14:paraId="5B9D7A3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 xml:space="preserve">1-7　</w:t>
            </w:r>
          </w:p>
        </w:tc>
        <w:tc>
          <w:tcPr>
            <w:tcW w:w="6656" w:type="dxa"/>
            <w:noWrap/>
            <w:hideMark/>
          </w:tcPr>
          <w:p w14:paraId="43659BD7"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アラームに関しては以下の要件を満たすこと。</w:t>
            </w:r>
          </w:p>
        </w:tc>
      </w:tr>
      <w:tr w:rsidR="0012690D" w:rsidRPr="00761D53" w14:paraId="4581AE9D" w14:textId="77777777" w:rsidTr="00192DB7">
        <w:trPr>
          <w:trHeight w:val="300"/>
        </w:trPr>
        <w:tc>
          <w:tcPr>
            <w:tcW w:w="745" w:type="dxa"/>
            <w:noWrap/>
            <w:hideMark/>
          </w:tcPr>
          <w:p w14:paraId="40EC9753" w14:textId="77777777" w:rsidR="0012690D" w:rsidRPr="00761D53" w:rsidRDefault="0012690D">
            <w:pPr>
              <w:rPr>
                <w:rFonts w:ascii="ＭＳ 明朝" w:eastAsia="ＭＳ 明朝" w:hAnsi="ＭＳ 明朝"/>
                <w:szCs w:val="21"/>
              </w:rPr>
            </w:pPr>
          </w:p>
        </w:tc>
        <w:tc>
          <w:tcPr>
            <w:tcW w:w="1093" w:type="dxa"/>
            <w:noWrap/>
            <w:hideMark/>
          </w:tcPr>
          <w:p w14:paraId="4F761F4C"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1-7-1</w:t>
            </w:r>
          </w:p>
        </w:tc>
        <w:tc>
          <w:tcPr>
            <w:tcW w:w="6656" w:type="dxa"/>
            <w:hideMark/>
          </w:tcPr>
          <w:p w14:paraId="019B7FC7"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アラームの表示は、重要度に応じてその通知レベルに段階を設けてあること。</w:t>
            </w:r>
          </w:p>
        </w:tc>
      </w:tr>
      <w:tr w:rsidR="0012690D" w:rsidRPr="00761D53" w14:paraId="6A4D42A8" w14:textId="77777777" w:rsidTr="00192DB7">
        <w:trPr>
          <w:trHeight w:val="600"/>
        </w:trPr>
        <w:tc>
          <w:tcPr>
            <w:tcW w:w="745" w:type="dxa"/>
            <w:noWrap/>
            <w:hideMark/>
          </w:tcPr>
          <w:p w14:paraId="1B149528" w14:textId="77777777" w:rsidR="0012690D" w:rsidRPr="00761D53" w:rsidRDefault="0012690D">
            <w:pPr>
              <w:rPr>
                <w:rFonts w:ascii="ＭＳ 明朝" w:eastAsia="ＭＳ 明朝" w:hAnsi="ＭＳ 明朝"/>
                <w:szCs w:val="21"/>
              </w:rPr>
            </w:pPr>
          </w:p>
        </w:tc>
        <w:tc>
          <w:tcPr>
            <w:tcW w:w="1093" w:type="dxa"/>
            <w:noWrap/>
            <w:hideMark/>
          </w:tcPr>
          <w:p w14:paraId="7FAACF7B"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1-7-2</w:t>
            </w:r>
          </w:p>
        </w:tc>
        <w:tc>
          <w:tcPr>
            <w:tcW w:w="6656" w:type="dxa"/>
            <w:hideMark/>
          </w:tcPr>
          <w:p w14:paraId="56E6AB7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アラーム発生時には、画面表示や音だけでなくディスプレイ上部に付属したLEDによる通知が行えること。</w:t>
            </w:r>
          </w:p>
        </w:tc>
      </w:tr>
      <w:tr w:rsidR="0012690D" w:rsidRPr="00761D53" w14:paraId="14CED38E" w14:textId="77777777" w:rsidTr="00192DB7">
        <w:trPr>
          <w:trHeight w:val="600"/>
        </w:trPr>
        <w:tc>
          <w:tcPr>
            <w:tcW w:w="745" w:type="dxa"/>
            <w:noWrap/>
            <w:hideMark/>
          </w:tcPr>
          <w:p w14:paraId="310310FB" w14:textId="77777777" w:rsidR="0012690D" w:rsidRPr="00761D53" w:rsidRDefault="0012690D">
            <w:pPr>
              <w:rPr>
                <w:rFonts w:ascii="ＭＳ 明朝" w:eastAsia="ＭＳ 明朝" w:hAnsi="ＭＳ 明朝"/>
                <w:szCs w:val="21"/>
              </w:rPr>
            </w:pPr>
          </w:p>
        </w:tc>
        <w:tc>
          <w:tcPr>
            <w:tcW w:w="1093" w:type="dxa"/>
            <w:noWrap/>
            <w:hideMark/>
          </w:tcPr>
          <w:p w14:paraId="5DAF40E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1-7-3</w:t>
            </w:r>
          </w:p>
        </w:tc>
        <w:tc>
          <w:tcPr>
            <w:tcW w:w="6656" w:type="dxa"/>
            <w:hideMark/>
          </w:tcPr>
          <w:p w14:paraId="2758CD75"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患者毎のアラーム発生が識別しやすいようにアラーム発生患者の患者枠がグラデーション表示されていること。</w:t>
            </w:r>
          </w:p>
        </w:tc>
      </w:tr>
      <w:tr w:rsidR="0012690D" w:rsidRPr="00761D53" w14:paraId="7D1E4B2A" w14:textId="77777777" w:rsidTr="00192DB7">
        <w:trPr>
          <w:trHeight w:val="300"/>
        </w:trPr>
        <w:tc>
          <w:tcPr>
            <w:tcW w:w="745" w:type="dxa"/>
            <w:noWrap/>
            <w:hideMark/>
          </w:tcPr>
          <w:p w14:paraId="5D969E17" w14:textId="77777777" w:rsidR="0012690D" w:rsidRPr="00761D53" w:rsidRDefault="0012690D">
            <w:pPr>
              <w:rPr>
                <w:rFonts w:ascii="ＭＳ 明朝" w:eastAsia="ＭＳ 明朝" w:hAnsi="ＭＳ 明朝"/>
                <w:szCs w:val="21"/>
              </w:rPr>
            </w:pPr>
          </w:p>
        </w:tc>
        <w:tc>
          <w:tcPr>
            <w:tcW w:w="1093" w:type="dxa"/>
            <w:noWrap/>
            <w:hideMark/>
          </w:tcPr>
          <w:p w14:paraId="763BB856"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1-7-4</w:t>
            </w:r>
          </w:p>
        </w:tc>
        <w:tc>
          <w:tcPr>
            <w:tcW w:w="6656" w:type="dxa"/>
            <w:hideMark/>
          </w:tcPr>
          <w:p w14:paraId="6C1BAF3B"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LEDは360度のどの角度からも確認できること。</w:t>
            </w:r>
          </w:p>
        </w:tc>
      </w:tr>
      <w:tr w:rsidR="0012690D" w:rsidRPr="00761D53" w14:paraId="02A255E4" w14:textId="77777777" w:rsidTr="00192DB7">
        <w:trPr>
          <w:trHeight w:val="300"/>
        </w:trPr>
        <w:tc>
          <w:tcPr>
            <w:tcW w:w="745" w:type="dxa"/>
            <w:noWrap/>
            <w:hideMark/>
          </w:tcPr>
          <w:p w14:paraId="0E367748" w14:textId="77777777" w:rsidR="0012690D" w:rsidRPr="00761D53" w:rsidRDefault="0012690D">
            <w:pPr>
              <w:rPr>
                <w:rFonts w:ascii="ＭＳ 明朝" w:eastAsia="ＭＳ 明朝" w:hAnsi="ＭＳ 明朝"/>
                <w:szCs w:val="21"/>
              </w:rPr>
            </w:pPr>
          </w:p>
        </w:tc>
        <w:tc>
          <w:tcPr>
            <w:tcW w:w="1093" w:type="dxa"/>
            <w:noWrap/>
            <w:hideMark/>
          </w:tcPr>
          <w:p w14:paraId="5A8AC3B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1-7-5</w:t>
            </w:r>
          </w:p>
        </w:tc>
        <w:tc>
          <w:tcPr>
            <w:tcW w:w="6656" w:type="dxa"/>
            <w:hideMark/>
          </w:tcPr>
          <w:p w14:paraId="18835D63"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LEDは重症度に応じて３パターン以上の通知パターンを有していること。</w:t>
            </w:r>
          </w:p>
        </w:tc>
      </w:tr>
      <w:tr w:rsidR="0012690D" w:rsidRPr="00761D53" w14:paraId="68FE3F38" w14:textId="77777777" w:rsidTr="00192DB7">
        <w:trPr>
          <w:trHeight w:val="600"/>
        </w:trPr>
        <w:tc>
          <w:tcPr>
            <w:tcW w:w="745" w:type="dxa"/>
            <w:noWrap/>
            <w:hideMark/>
          </w:tcPr>
          <w:p w14:paraId="28C5C4C6" w14:textId="77777777" w:rsidR="0012690D" w:rsidRPr="00761D53" w:rsidRDefault="0012690D">
            <w:pPr>
              <w:rPr>
                <w:rFonts w:ascii="ＭＳ 明朝" w:eastAsia="ＭＳ 明朝" w:hAnsi="ＭＳ 明朝"/>
                <w:szCs w:val="21"/>
              </w:rPr>
            </w:pPr>
          </w:p>
        </w:tc>
        <w:tc>
          <w:tcPr>
            <w:tcW w:w="1093" w:type="dxa"/>
            <w:noWrap/>
            <w:hideMark/>
          </w:tcPr>
          <w:p w14:paraId="461ABB92"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1-7-6</w:t>
            </w:r>
          </w:p>
        </w:tc>
        <w:tc>
          <w:tcPr>
            <w:tcW w:w="6656" w:type="dxa"/>
            <w:hideMark/>
          </w:tcPr>
          <w:p w14:paraId="0A9AA024" w14:textId="00D847BE"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アラーム設定は全患者一覧で設定が見えること、また設定もその画面から操作が行えること</w:t>
            </w:r>
            <w:r w:rsidR="00AF519A">
              <w:rPr>
                <w:rFonts w:ascii="ＭＳ 明朝" w:eastAsia="ＭＳ 明朝" w:hAnsi="ＭＳ 明朝" w:hint="eastAsia"/>
                <w:szCs w:val="21"/>
              </w:rPr>
              <w:t>。</w:t>
            </w:r>
          </w:p>
        </w:tc>
      </w:tr>
      <w:tr w:rsidR="0012690D" w:rsidRPr="00761D53" w14:paraId="17523C36" w14:textId="77777777" w:rsidTr="00192DB7">
        <w:trPr>
          <w:trHeight w:val="600"/>
        </w:trPr>
        <w:tc>
          <w:tcPr>
            <w:tcW w:w="745" w:type="dxa"/>
            <w:noWrap/>
            <w:hideMark/>
          </w:tcPr>
          <w:p w14:paraId="7CCC45BF" w14:textId="77777777" w:rsidR="0012690D" w:rsidRPr="00761D53" w:rsidRDefault="0012690D">
            <w:pPr>
              <w:rPr>
                <w:rFonts w:ascii="ＭＳ 明朝" w:eastAsia="ＭＳ 明朝" w:hAnsi="ＭＳ 明朝"/>
                <w:szCs w:val="21"/>
              </w:rPr>
            </w:pPr>
          </w:p>
        </w:tc>
        <w:tc>
          <w:tcPr>
            <w:tcW w:w="1093" w:type="dxa"/>
            <w:noWrap/>
            <w:hideMark/>
          </w:tcPr>
          <w:p w14:paraId="439C9AA3"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1-7-7</w:t>
            </w:r>
          </w:p>
        </w:tc>
        <w:tc>
          <w:tcPr>
            <w:tcW w:w="6656" w:type="dxa"/>
            <w:hideMark/>
          </w:tcPr>
          <w:p w14:paraId="69E5289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上下限アラームの上下限値の設定パターンを登録し、呼び出し設定ができる機能を有すること。</w:t>
            </w:r>
          </w:p>
        </w:tc>
      </w:tr>
      <w:tr w:rsidR="0012690D" w:rsidRPr="00761D53" w14:paraId="5A1A8F8C" w14:textId="77777777" w:rsidTr="00192DB7">
        <w:trPr>
          <w:trHeight w:val="600"/>
        </w:trPr>
        <w:tc>
          <w:tcPr>
            <w:tcW w:w="745" w:type="dxa"/>
            <w:noWrap/>
            <w:hideMark/>
          </w:tcPr>
          <w:p w14:paraId="48DCAEEB" w14:textId="77777777" w:rsidR="0012690D" w:rsidRPr="00761D53" w:rsidRDefault="0012690D">
            <w:pPr>
              <w:rPr>
                <w:rFonts w:ascii="ＭＳ 明朝" w:eastAsia="ＭＳ 明朝" w:hAnsi="ＭＳ 明朝"/>
                <w:szCs w:val="21"/>
              </w:rPr>
            </w:pPr>
          </w:p>
        </w:tc>
        <w:tc>
          <w:tcPr>
            <w:tcW w:w="1093" w:type="dxa"/>
            <w:noWrap/>
            <w:hideMark/>
          </w:tcPr>
          <w:p w14:paraId="552F5C44"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1-7-8</w:t>
            </w:r>
          </w:p>
        </w:tc>
        <w:tc>
          <w:tcPr>
            <w:tcW w:w="6656" w:type="dxa"/>
            <w:hideMark/>
          </w:tcPr>
          <w:p w14:paraId="14F36FF4"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不整脈アラームの検出条件の設定パターンを登録し、呼び出し設定ができる機能を有すること。</w:t>
            </w:r>
          </w:p>
        </w:tc>
      </w:tr>
      <w:tr w:rsidR="0012690D" w:rsidRPr="00761D53" w14:paraId="0821C7ED" w14:textId="77777777" w:rsidTr="00192DB7">
        <w:trPr>
          <w:trHeight w:val="600"/>
        </w:trPr>
        <w:tc>
          <w:tcPr>
            <w:tcW w:w="745" w:type="dxa"/>
            <w:noWrap/>
            <w:hideMark/>
          </w:tcPr>
          <w:p w14:paraId="4801D8A2" w14:textId="77777777" w:rsidR="0012690D" w:rsidRPr="00761D53" w:rsidRDefault="0012690D">
            <w:pPr>
              <w:rPr>
                <w:rFonts w:ascii="ＭＳ 明朝" w:eastAsia="ＭＳ 明朝" w:hAnsi="ＭＳ 明朝"/>
                <w:szCs w:val="21"/>
              </w:rPr>
            </w:pPr>
          </w:p>
        </w:tc>
        <w:tc>
          <w:tcPr>
            <w:tcW w:w="1093" w:type="dxa"/>
            <w:noWrap/>
            <w:hideMark/>
          </w:tcPr>
          <w:p w14:paraId="09E0927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1-7-9</w:t>
            </w:r>
          </w:p>
        </w:tc>
        <w:tc>
          <w:tcPr>
            <w:tcW w:w="6656" w:type="dxa"/>
            <w:hideMark/>
          </w:tcPr>
          <w:p w14:paraId="075FFAB6"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心拍数、経皮的動脈血酸素飽和度、観血血圧に対するアラーム重症度の変更が可能であること。</w:t>
            </w:r>
          </w:p>
        </w:tc>
      </w:tr>
      <w:tr w:rsidR="0012690D" w:rsidRPr="00761D53" w14:paraId="170C74CA" w14:textId="77777777" w:rsidTr="00192DB7">
        <w:trPr>
          <w:trHeight w:val="600"/>
        </w:trPr>
        <w:tc>
          <w:tcPr>
            <w:tcW w:w="745" w:type="dxa"/>
            <w:noWrap/>
            <w:hideMark/>
          </w:tcPr>
          <w:p w14:paraId="12FF7E3B" w14:textId="77777777" w:rsidR="0012690D" w:rsidRPr="00761D53" w:rsidRDefault="0012690D">
            <w:pPr>
              <w:rPr>
                <w:rFonts w:ascii="ＭＳ 明朝" w:eastAsia="ＭＳ 明朝" w:hAnsi="ＭＳ 明朝"/>
                <w:szCs w:val="21"/>
              </w:rPr>
            </w:pPr>
          </w:p>
        </w:tc>
        <w:tc>
          <w:tcPr>
            <w:tcW w:w="1093" w:type="dxa"/>
            <w:noWrap/>
            <w:hideMark/>
          </w:tcPr>
          <w:p w14:paraId="6E9A5A93"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1-7-10</w:t>
            </w:r>
          </w:p>
        </w:tc>
        <w:tc>
          <w:tcPr>
            <w:tcW w:w="6656" w:type="dxa"/>
            <w:hideMark/>
          </w:tcPr>
          <w:p w14:paraId="32919BA2"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アラームの発生した患者枠内にアイコンを表示し、アラームが発生したことを知らせる機能を有すること。</w:t>
            </w:r>
          </w:p>
        </w:tc>
      </w:tr>
      <w:tr w:rsidR="0012690D" w:rsidRPr="00761D53" w14:paraId="1BC4EA4C" w14:textId="77777777" w:rsidTr="00192DB7">
        <w:trPr>
          <w:trHeight w:val="600"/>
        </w:trPr>
        <w:tc>
          <w:tcPr>
            <w:tcW w:w="745" w:type="dxa"/>
            <w:noWrap/>
            <w:hideMark/>
          </w:tcPr>
          <w:p w14:paraId="53E9222D" w14:textId="77777777" w:rsidR="0012690D" w:rsidRPr="00761D53" w:rsidRDefault="0012690D">
            <w:pPr>
              <w:rPr>
                <w:rFonts w:ascii="ＭＳ 明朝" w:eastAsia="ＭＳ 明朝" w:hAnsi="ＭＳ 明朝"/>
                <w:szCs w:val="21"/>
              </w:rPr>
            </w:pPr>
          </w:p>
        </w:tc>
        <w:tc>
          <w:tcPr>
            <w:tcW w:w="1093" w:type="dxa"/>
            <w:noWrap/>
            <w:hideMark/>
          </w:tcPr>
          <w:p w14:paraId="31D10C6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1-7-11</w:t>
            </w:r>
          </w:p>
        </w:tc>
        <w:tc>
          <w:tcPr>
            <w:tcW w:w="6656" w:type="dxa"/>
            <w:hideMark/>
          </w:tcPr>
          <w:p w14:paraId="3BD5FFD9"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上記アイコンのタッチによりアラーム発生内容を確認できる画面を表示する機能を有すること。</w:t>
            </w:r>
          </w:p>
        </w:tc>
      </w:tr>
      <w:tr w:rsidR="0012690D" w:rsidRPr="00761D53" w14:paraId="275344DE" w14:textId="77777777" w:rsidTr="00192DB7">
        <w:trPr>
          <w:trHeight w:val="600"/>
        </w:trPr>
        <w:tc>
          <w:tcPr>
            <w:tcW w:w="745" w:type="dxa"/>
            <w:noWrap/>
            <w:hideMark/>
          </w:tcPr>
          <w:p w14:paraId="6C5D1D81" w14:textId="77777777" w:rsidR="0012690D" w:rsidRPr="00761D53" w:rsidRDefault="0012690D">
            <w:pPr>
              <w:rPr>
                <w:rFonts w:ascii="ＭＳ 明朝" w:eastAsia="ＭＳ 明朝" w:hAnsi="ＭＳ 明朝"/>
                <w:szCs w:val="21"/>
              </w:rPr>
            </w:pPr>
          </w:p>
        </w:tc>
        <w:tc>
          <w:tcPr>
            <w:tcW w:w="1093" w:type="dxa"/>
            <w:noWrap/>
            <w:hideMark/>
          </w:tcPr>
          <w:p w14:paraId="4B41CB09"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1-7-12</w:t>
            </w:r>
          </w:p>
        </w:tc>
        <w:tc>
          <w:tcPr>
            <w:tcW w:w="6656" w:type="dxa"/>
            <w:hideMark/>
          </w:tcPr>
          <w:p w14:paraId="3616E4C6"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通常のアラーム音量の設定とは別に、パスワードにより保護されたアラーム最低音量を設定する機能を有し、一定音量以下に下げられない配慮がなされていること。</w:t>
            </w:r>
          </w:p>
        </w:tc>
      </w:tr>
      <w:tr w:rsidR="0012690D" w:rsidRPr="00761D53" w14:paraId="1E542395" w14:textId="77777777" w:rsidTr="00192DB7">
        <w:trPr>
          <w:trHeight w:val="600"/>
        </w:trPr>
        <w:tc>
          <w:tcPr>
            <w:tcW w:w="745" w:type="dxa"/>
            <w:noWrap/>
            <w:hideMark/>
          </w:tcPr>
          <w:p w14:paraId="4085B052" w14:textId="77777777" w:rsidR="0012690D" w:rsidRPr="00761D53" w:rsidRDefault="0012690D">
            <w:pPr>
              <w:rPr>
                <w:rFonts w:ascii="ＭＳ 明朝" w:eastAsia="ＭＳ 明朝" w:hAnsi="ＭＳ 明朝"/>
                <w:szCs w:val="21"/>
              </w:rPr>
            </w:pPr>
          </w:p>
        </w:tc>
        <w:tc>
          <w:tcPr>
            <w:tcW w:w="1093" w:type="dxa"/>
            <w:noWrap/>
            <w:hideMark/>
          </w:tcPr>
          <w:p w14:paraId="63CA120D"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1-7-13</w:t>
            </w:r>
          </w:p>
        </w:tc>
        <w:tc>
          <w:tcPr>
            <w:tcW w:w="6656" w:type="dxa"/>
            <w:hideMark/>
          </w:tcPr>
          <w:p w14:paraId="5A237BE0" w14:textId="2350CD91"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アラーム継続時間または値によってアラームプライオリティをエスカレーションさせる機能を有すること</w:t>
            </w:r>
            <w:r w:rsidR="00AF519A">
              <w:rPr>
                <w:rFonts w:ascii="ＭＳ 明朝" w:eastAsia="ＭＳ 明朝" w:hAnsi="ＭＳ 明朝" w:hint="eastAsia"/>
                <w:szCs w:val="21"/>
              </w:rPr>
              <w:t>。</w:t>
            </w:r>
          </w:p>
        </w:tc>
      </w:tr>
      <w:tr w:rsidR="0012690D" w:rsidRPr="00761D53" w14:paraId="0072FFBB" w14:textId="77777777" w:rsidTr="00192DB7">
        <w:trPr>
          <w:trHeight w:val="300"/>
        </w:trPr>
        <w:tc>
          <w:tcPr>
            <w:tcW w:w="745" w:type="dxa"/>
            <w:noWrap/>
            <w:hideMark/>
          </w:tcPr>
          <w:p w14:paraId="1CE5D17D" w14:textId="77777777" w:rsidR="0012690D" w:rsidRPr="00761D53" w:rsidRDefault="0012690D">
            <w:pPr>
              <w:rPr>
                <w:rFonts w:ascii="ＭＳ 明朝" w:eastAsia="ＭＳ 明朝" w:hAnsi="ＭＳ 明朝"/>
                <w:szCs w:val="21"/>
              </w:rPr>
            </w:pPr>
          </w:p>
        </w:tc>
        <w:tc>
          <w:tcPr>
            <w:tcW w:w="1093" w:type="dxa"/>
            <w:noWrap/>
            <w:hideMark/>
          </w:tcPr>
          <w:p w14:paraId="37A27164"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 xml:space="preserve">1-8　</w:t>
            </w:r>
          </w:p>
        </w:tc>
        <w:tc>
          <w:tcPr>
            <w:tcW w:w="6656" w:type="dxa"/>
            <w:noWrap/>
            <w:hideMark/>
          </w:tcPr>
          <w:p w14:paraId="6DE4E005"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データ保存に関して以下の要件を満たすこと。</w:t>
            </w:r>
          </w:p>
        </w:tc>
      </w:tr>
      <w:tr w:rsidR="0012690D" w:rsidRPr="00761D53" w14:paraId="2440A9F6" w14:textId="77777777" w:rsidTr="00192DB7">
        <w:trPr>
          <w:trHeight w:val="600"/>
        </w:trPr>
        <w:tc>
          <w:tcPr>
            <w:tcW w:w="745" w:type="dxa"/>
            <w:noWrap/>
            <w:hideMark/>
          </w:tcPr>
          <w:p w14:paraId="56C9493A" w14:textId="77777777" w:rsidR="0012690D" w:rsidRPr="00761D53" w:rsidRDefault="0012690D">
            <w:pPr>
              <w:rPr>
                <w:rFonts w:ascii="ＭＳ 明朝" w:eastAsia="ＭＳ 明朝" w:hAnsi="ＭＳ 明朝"/>
                <w:szCs w:val="21"/>
              </w:rPr>
            </w:pPr>
          </w:p>
        </w:tc>
        <w:tc>
          <w:tcPr>
            <w:tcW w:w="1093" w:type="dxa"/>
            <w:noWrap/>
            <w:hideMark/>
          </w:tcPr>
          <w:p w14:paraId="030B1AEE"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1-8-1</w:t>
            </w:r>
          </w:p>
        </w:tc>
        <w:tc>
          <w:tcPr>
            <w:tcW w:w="6656" w:type="dxa"/>
            <w:hideMark/>
          </w:tcPr>
          <w:p w14:paraId="5C14C7C5"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データ保存はトレンドグラフ/バイタルサインデータリスト/不整脈リコール/長時間心電図/アラーム履歴/STリコール/STレビューを有すること。</w:t>
            </w:r>
          </w:p>
        </w:tc>
      </w:tr>
      <w:tr w:rsidR="0012690D" w:rsidRPr="00761D53" w14:paraId="4B6E67A4" w14:textId="77777777" w:rsidTr="00192DB7">
        <w:trPr>
          <w:trHeight w:val="300"/>
        </w:trPr>
        <w:tc>
          <w:tcPr>
            <w:tcW w:w="745" w:type="dxa"/>
            <w:noWrap/>
            <w:hideMark/>
          </w:tcPr>
          <w:p w14:paraId="5FC5013B" w14:textId="77777777" w:rsidR="0012690D" w:rsidRPr="00761D53" w:rsidRDefault="0012690D">
            <w:pPr>
              <w:rPr>
                <w:rFonts w:ascii="ＭＳ 明朝" w:eastAsia="ＭＳ 明朝" w:hAnsi="ＭＳ 明朝"/>
                <w:szCs w:val="21"/>
              </w:rPr>
            </w:pPr>
          </w:p>
        </w:tc>
        <w:tc>
          <w:tcPr>
            <w:tcW w:w="1093" w:type="dxa"/>
            <w:noWrap/>
            <w:hideMark/>
          </w:tcPr>
          <w:p w14:paraId="23CD1D7C"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1-8-2</w:t>
            </w:r>
          </w:p>
        </w:tc>
        <w:tc>
          <w:tcPr>
            <w:tcW w:w="6656" w:type="dxa"/>
            <w:hideMark/>
          </w:tcPr>
          <w:p w14:paraId="0EF0EAD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トレンドグラフに関して以下の要件を満たすこと。</w:t>
            </w:r>
          </w:p>
        </w:tc>
      </w:tr>
      <w:tr w:rsidR="0012690D" w:rsidRPr="00761D53" w14:paraId="1244AC70" w14:textId="77777777" w:rsidTr="00192DB7">
        <w:trPr>
          <w:trHeight w:val="300"/>
        </w:trPr>
        <w:tc>
          <w:tcPr>
            <w:tcW w:w="745" w:type="dxa"/>
            <w:noWrap/>
            <w:hideMark/>
          </w:tcPr>
          <w:p w14:paraId="658ACC20" w14:textId="77777777" w:rsidR="0012690D" w:rsidRPr="00761D53" w:rsidRDefault="0012690D">
            <w:pPr>
              <w:rPr>
                <w:rFonts w:ascii="ＭＳ 明朝" w:eastAsia="ＭＳ 明朝" w:hAnsi="ＭＳ 明朝"/>
                <w:szCs w:val="21"/>
              </w:rPr>
            </w:pPr>
          </w:p>
        </w:tc>
        <w:tc>
          <w:tcPr>
            <w:tcW w:w="1093" w:type="dxa"/>
            <w:noWrap/>
            <w:hideMark/>
          </w:tcPr>
          <w:p w14:paraId="18C5E7C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1-8-2-1</w:t>
            </w:r>
          </w:p>
        </w:tc>
        <w:tc>
          <w:tcPr>
            <w:tcW w:w="6656" w:type="dxa"/>
            <w:hideMark/>
          </w:tcPr>
          <w:p w14:paraId="7B58A1D0"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１患者に対して14日分のデータを記憶可能であること。</w:t>
            </w:r>
          </w:p>
        </w:tc>
      </w:tr>
      <w:tr w:rsidR="0012690D" w:rsidRPr="00761D53" w14:paraId="4997EB89" w14:textId="77777777" w:rsidTr="00192DB7">
        <w:trPr>
          <w:trHeight w:val="300"/>
        </w:trPr>
        <w:tc>
          <w:tcPr>
            <w:tcW w:w="745" w:type="dxa"/>
            <w:noWrap/>
            <w:hideMark/>
          </w:tcPr>
          <w:p w14:paraId="6F981289" w14:textId="77777777" w:rsidR="0012690D" w:rsidRPr="00761D53" w:rsidRDefault="0012690D">
            <w:pPr>
              <w:rPr>
                <w:rFonts w:ascii="ＭＳ 明朝" w:eastAsia="ＭＳ 明朝" w:hAnsi="ＭＳ 明朝"/>
                <w:szCs w:val="21"/>
              </w:rPr>
            </w:pPr>
          </w:p>
        </w:tc>
        <w:tc>
          <w:tcPr>
            <w:tcW w:w="1093" w:type="dxa"/>
            <w:noWrap/>
            <w:hideMark/>
          </w:tcPr>
          <w:p w14:paraId="380C076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1-8-2-2</w:t>
            </w:r>
          </w:p>
        </w:tc>
        <w:tc>
          <w:tcPr>
            <w:tcW w:w="6656" w:type="dxa"/>
            <w:hideMark/>
          </w:tcPr>
          <w:p w14:paraId="40850184"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トレンドは４パラメータ以上同時表示が可能であること。</w:t>
            </w:r>
          </w:p>
        </w:tc>
      </w:tr>
      <w:tr w:rsidR="0012690D" w:rsidRPr="00761D53" w14:paraId="7C56C998" w14:textId="77777777" w:rsidTr="00192DB7">
        <w:trPr>
          <w:trHeight w:val="300"/>
        </w:trPr>
        <w:tc>
          <w:tcPr>
            <w:tcW w:w="745" w:type="dxa"/>
            <w:noWrap/>
            <w:hideMark/>
          </w:tcPr>
          <w:p w14:paraId="6433C4A7" w14:textId="77777777" w:rsidR="0012690D" w:rsidRPr="00761D53" w:rsidRDefault="0012690D">
            <w:pPr>
              <w:rPr>
                <w:rFonts w:ascii="ＭＳ 明朝" w:eastAsia="ＭＳ 明朝" w:hAnsi="ＭＳ 明朝"/>
                <w:szCs w:val="21"/>
              </w:rPr>
            </w:pPr>
          </w:p>
        </w:tc>
        <w:tc>
          <w:tcPr>
            <w:tcW w:w="1093" w:type="dxa"/>
            <w:noWrap/>
            <w:hideMark/>
          </w:tcPr>
          <w:p w14:paraId="310C2B5D"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1-8-2-3</w:t>
            </w:r>
          </w:p>
        </w:tc>
        <w:tc>
          <w:tcPr>
            <w:tcW w:w="6656" w:type="dxa"/>
            <w:hideMark/>
          </w:tcPr>
          <w:p w14:paraId="3AE84974"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トレンドグラフの表示時間幅は1/4/8/24/48/96/168時間から選択可能であること。</w:t>
            </w:r>
          </w:p>
        </w:tc>
      </w:tr>
      <w:tr w:rsidR="0012690D" w:rsidRPr="00761D53" w14:paraId="183401F2" w14:textId="77777777" w:rsidTr="00192DB7">
        <w:trPr>
          <w:trHeight w:val="300"/>
        </w:trPr>
        <w:tc>
          <w:tcPr>
            <w:tcW w:w="745" w:type="dxa"/>
            <w:noWrap/>
            <w:hideMark/>
          </w:tcPr>
          <w:p w14:paraId="2880BFFC" w14:textId="77777777" w:rsidR="0012690D" w:rsidRPr="00761D53" w:rsidRDefault="0012690D">
            <w:pPr>
              <w:rPr>
                <w:rFonts w:ascii="ＭＳ 明朝" w:eastAsia="ＭＳ 明朝" w:hAnsi="ＭＳ 明朝"/>
                <w:szCs w:val="21"/>
              </w:rPr>
            </w:pPr>
          </w:p>
        </w:tc>
        <w:tc>
          <w:tcPr>
            <w:tcW w:w="1093" w:type="dxa"/>
            <w:noWrap/>
            <w:hideMark/>
          </w:tcPr>
          <w:p w14:paraId="6E51F272"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1-8-3</w:t>
            </w:r>
          </w:p>
        </w:tc>
        <w:tc>
          <w:tcPr>
            <w:tcW w:w="6656" w:type="dxa"/>
            <w:hideMark/>
          </w:tcPr>
          <w:p w14:paraId="58CEFFB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バイタルサインデータリストに関しては以下の要件を満たすこと。</w:t>
            </w:r>
          </w:p>
        </w:tc>
      </w:tr>
      <w:tr w:rsidR="0012690D" w:rsidRPr="00761D53" w14:paraId="3C80E52F" w14:textId="77777777" w:rsidTr="00192DB7">
        <w:trPr>
          <w:trHeight w:val="300"/>
        </w:trPr>
        <w:tc>
          <w:tcPr>
            <w:tcW w:w="745" w:type="dxa"/>
            <w:noWrap/>
            <w:hideMark/>
          </w:tcPr>
          <w:p w14:paraId="1E3B4FD2" w14:textId="77777777" w:rsidR="0012690D" w:rsidRPr="00761D53" w:rsidRDefault="0012690D">
            <w:pPr>
              <w:rPr>
                <w:rFonts w:ascii="ＭＳ 明朝" w:eastAsia="ＭＳ 明朝" w:hAnsi="ＭＳ 明朝"/>
                <w:szCs w:val="21"/>
              </w:rPr>
            </w:pPr>
          </w:p>
        </w:tc>
        <w:tc>
          <w:tcPr>
            <w:tcW w:w="1093" w:type="dxa"/>
            <w:noWrap/>
            <w:hideMark/>
          </w:tcPr>
          <w:p w14:paraId="6471F9E3"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1-8-3-1</w:t>
            </w:r>
          </w:p>
        </w:tc>
        <w:tc>
          <w:tcPr>
            <w:tcW w:w="6656" w:type="dxa"/>
            <w:hideMark/>
          </w:tcPr>
          <w:p w14:paraId="038C6810"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サンプリングは1/5/10/15/30/60分/120分/240分の切り替えが可能であること。</w:t>
            </w:r>
          </w:p>
        </w:tc>
      </w:tr>
      <w:tr w:rsidR="0012690D" w:rsidRPr="00761D53" w14:paraId="771CC14C" w14:textId="77777777" w:rsidTr="00192DB7">
        <w:trPr>
          <w:trHeight w:val="300"/>
        </w:trPr>
        <w:tc>
          <w:tcPr>
            <w:tcW w:w="745" w:type="dxa"/>
            <w:noWrap/>
            <w:hideMark/>
          </w:tcPr>
          <w:p w14:paraId="37E51ED5" w14:textId="77777777" w:rsidR="0012690D" w:rsidRPr="00761D53" w:rsidRDefault="0012690D">
            <w:pPr>
              <w:rPr>
                <w:rFonts w:ascii="ＭＳ 明朝" w:eastAsia="ＭＳ 明朝" w:hAnsi="ＭＳ 明朝"/>
                <w:szCs w:val="21"/>
              </w:rPr>
            </w:pPr>
          </w:p>
        </w:tc>
        <w:tc>
          <w:tcPr>
            <w:tcW w:w="1093" w:type="dxa"/>
            <w:noWrap/>
            <w:hideMark/>
          </w:tcPr>
          <w:p w14:paraId="6BDC944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1-8-3-2</w:t>
            </w:r>
          </w:p>
        </w:tc>
        <w:tc>
          <w:tcPr>
            <w:tcW w:w="6656" w:type="dxa"/>
            <w:hideMark/>
          </w:tcPr>
          <w:p w14:paraId="0831BC9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1患者に対して60日分のデータを記憶可能であること。</w:t>
            </w:r>
          </w:p>
        </w:tc>
      </w:tr>
      <w:tr w:rsidR="0012690D" w:rsidRPr="00761D53" w14:paraId="5154653B" w14:textId="77777777" w:rsidTr="00192DB7">
        <w:trPr>
          <w:trHeight w:val="600"/>
        </w:trPr>
        <w:tc>
          <w:tcPr>
            <w:tcW w:w="745" w:type="dxa"/>
            <w:noWrap/>
            <w:hideMark/>
          </w:tcPr>
          <w:p w14:paraId="253075A6" w14:textId="77777777" w:rsidR="0012690D" w:rsidRPr="00761D53" w:rsidRDefault="0012690D">
            <w:pPr>
              <w:rPr>
                <w:rFonts w:ascii="ＭＳ 明朝" w:eastAsia="ＭＳ 明朝" w:hAnsi="ＭＳ 明朝"/>
                <w:szCs w:val="21"/>
              </w:rPr>
            </w:pPr>
          </w:p>
        </w:tc>
        <w:tc>
          <w:tcPr>
            <w:tcW w:w="1093" w:type="dxa"/>
            <w:noWrap/>
            <w:hideMark/>
          </w:tcPr>
          <w:p w14:paraId="4F1E30A7"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1-8-3-3</w:t>
            </w:r>
          </w:p>
        </w:tc>
        <w:tc>
          <w:tcPr>
            <w:tcW w:w="6656" w:type="dxa"/>
            <w:hideMark/>
          </w:tcPr>
          <w:p w14:paraId="543D5E3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非観血血圧が測定された時間のバイタルサインデータリストのみを表示する機能を有すること。</w:t>
            </w:r>
          </w:p>
        </w:tc>
      </w:tr>
      <w:tr w:rsidR="0012690D" w:rsidRPr="00761D53" w14:paraId="5CB4C93C" w14:textId="77777777" w:rsidTr="00192DB7">
        <w:trPr>
          <w:trHeight w:val="300"/>
        </w:trPr>
        <w:tc>
          <w:tcPr>
            <w:tcW w:w="745" w:type="dxa"/>
            <w:noWrap/>
            <w:hideMark/>
          </w:tcPr>
          <w:p w14:paraId="2DBC6EF0" w14:textId="77777777" w:rsidR="0012690D" w:rsidRPr="00761D53" w:rsidRDefault="0012690D">
            <w:pPr>
              <w:rPr>
                <w:rFonts w:ascii="ＭＳ 明朝" w:eastAsia="ＭＳ 明朝" w:hAnsi="ＭＳ 明朝"/>
                <w:szCs w:val="21"/>
              </w:rPr>
            </w:pPr>
          </w:p>
        </w:tc>
        <w:tc>
          <w:tcPr>
            <w:tcW w:w="1093" w:type="dxa"/>
            <w:noWrap/>
            <w:hideMark/>
          </w:tcPr>
          <w:p w14:paraId="30F8B33F"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1-8-3-4</w:t>
            </w:r>
          </w:p>
        </w:tc>
        <w:tc>
          <w:tcPr>
            <w:tcW w:w="6656" w:type="dxa"/>
            <w:hideMark/>
          </w:tcPr>
          <w:p w14:paraId="50014B5B" w14:textId="55F7BAB2"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人工呼吸器の測定値・設定値をリスト表示できること</w:t>
            </w:r>
            <w:r w:rsidR="00AF519A">
              <w:rPr>
                <w:rFonts w:ascii="ＭＳ 明朝" w:eastAsia="ＭＳ 明朝" w:hAnsi="ＭＳ 明朝" w:hint="eastAsia"/>
                <w:szCs w:val="21"/>
              </w:rPr>
              <w:t>。</w:t>
            </w:r>
          </w:p>
        </w:tc>
      </w:tr>
      <w:tr w:rsidR="0012690D" w:rsidRPr="00761D53" w14:paraId="2310FF28" w14:textId="77777777" w:rsidTr="00192DB7">
        <w:trPr>
          <w:trHeight w:val="600"/>
        </w:trPr>
        <w:tc>
          <w:tcPr>
            <w:tcW w:w="745" w:type="dxa"/>
            <w:noWrap/>
            <w:hideMark/>
          </w:tcPr>
          <w:p w14:paraId="1E98E135" w14:textId="77777777" w:rsidR="0012690D" w:rsidRPr="00761D53" w:rsidRDefault="0012690D">
            <w:pPr>
              <w:rPr>
                <w:rFonts w:ascii="ＭＳ 明朝" w:eastAsia="ＭＳ 明朝" w:hAnsi="ＭＳ 明朝"/>
                <w:szCs w:val="21"/>
              </w:rPr>
            </w:pPr>
          </w:p>
        </w:tc>
        <w:tc>
          <w:tcPr>
            <w:tcW w:w="1093" w:type="dxa"/>
            <w:noWrap/>
            <w:hideMark/>
          </w:tcPr>
          <w:p w14:paraId="6A0482FF"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1-8-3-5</w:t>
            </w:r>
          </w:p>
        </w:tc>
        <w:tc>
          <w:tcPr>
            <w:tcW w:w="6656" w:type="dxa"/>
            <w:hideMark/>
          </w:tcPr>
          <w:p w14:paraId="4A225B2F" w14:textId="01382563"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人工呼吸器の換気モード変更時に変更後の換気モードと測定値・設定値のデータが保存されること</w:t>
            </w:r>
            <w:r w:rsidR="00AF519A">
              <w:rPr>
                <w:rFonts w:ascii="ＭＳ 明朝" w:eastAsia="ＭＳ 明朝" w:hAnsi="ＭＳ 明朝" w:hint="eastAsia"/>
                <w:szCs w:val="21"/>
              </w:rPr>
              <w:t>。</w:t>
            </w:r>
          </w:p>
        </w:tc>
      </w:tr>
      <w:tr w:rsidR="0012690D" w:rsidRPr="00761D53" w14:paraId="57CCC816" w14:textId="77777777" w:rsidTr="00192DB7">
        <w:trPr>
          <w:trHeight w:val="300"/>
        </w:trPr>
        <w:tc>
          <w:tcPr>
            <w:tcW w:w="745" w:type="dxa"/>
            <w:noWrap/>
            <w:hideMark/>
          </w:tcPr>
          <w:p w14:paraId="5E195647" w14:textId="77777777" w:rsidR="0012690D" w:rsidRPr="00761D53" w:rsidRDefault="0012690D">
            <w:pPr>
              <w:rPr>
                <w:rFonts w:ascii="ＭＳ 明朝" w:eastAsia="ＭＳ 明朝" w:hAnsi="ＭＳ 明朝"/>
                <w:szCs w:val="21"/>
              </w:rPr>
            </w:pPr>
          </w:p>
        </w:tc>
        <w:tc>
          <w:tcPr>
            <w:tcW w:w="1093" w:type="dxa"/>
            <w:noWrap/>
            <w:hideMark/>
          </w:tcPr>
          <w:p w14:paraId="0D0FDD34"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1-8-4</w:t>
            </w:r>
          </w:p>
        </w:tc>
        <w:tc>
          <w:tcPr>
            <w:tcW w:w="6656" w:type="dxa"/>
            <w:hideMark/>
          </w:tcPr>
          <w:p w14:paraId="34A5CD96"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不整脈リコールに関しては以下の要件を満たすこと。</w:t>
            </w:r>
          </w:p>
        </w:tc>
      </w:tr>
      <w:tr w:rsidR="0012690D" w:rsidRPr="00761D53" w14:paraId="324A4044" w14:textId="77777777" w:rsidTr="00192DB7">
        <w:trPr>
          <w:trHeight w:val="300"/>
        </w:trPr>
        <w:tc>
          <w:tcPr>
            <w:tcW w:w="745" w:type="dxa"/>
            <w:noWrap/>
            <w:hideMark/>
          </w:tcPr>
          <w:p w14:paraId="6624D09A" w14:textId="77777777" w:rsidR="0012690D" w:rsidRPr="00761D53" w:rsidRDefault="0012690D">
            <w:pPr>
              <w:rPr>
                <w:rFonts w:ascii="ＭＳ 明朝" w:eastAsia="ＭＳ 明朝" w:hAnsi="ＭＳ 明朝"/>
                <w:szCs w:val="21"/>
              </w:rPr>
            </w:pPr>
          </w:p>
        </w:tc>
        <w:tc>
          <w:tcPr>
            <w:tcW w:w="1093" w:type="dxa"/>
            <w:noWrap/>
            <w:hideMark/>
          </w:tcPr>
          <w:p w14:paraId="2D639144"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1-8-4-1</w:t>
            </w:r>
          </w:p>
        </w:tc>
        <w:tc>
          <w:tcPr>
            <w:tcW w:w="6656" w:type="dxa"/>
            <w:hideMark/>
          </w:tcPr>
          <w:p w14:paraId="5FC8B81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1患者に対して最大14日・40000件のデータを記憶可能であること。</w:t>
            </w:r>
          </w:p>
        </w:tc>
      </w:tr>
      <w:tr w:rsidR="0012690D" w:rsidRPr="00761D53" w14:paraId="773DC908" w14:textId="77777777" w:rsidTr="00192DB7">
        <w:trPr>
          <w:trHeight w:val="300"/>
        </w:trPr>
        <w:tc>
          <w:tcPr>
            <w:tcW w:w="745" w:type="dxa"/>
            <w:noWrap/>
            <w:hideMark/>
          </w:tcPr>
          <w:p w14:paraId="65902D3E" w14:textId="77777777" w:rsidR="0012690D" w:rsidRPr="00761D53" w:rsidRDefault="0012690D">
            <w:pPr>
              <w:rPr>
                <w:rFonts w:ascii="ＭＳ 明朝" w:eastAsia="ＭＳ 明朝" w:hAnsi="ＭＳ 明朝"/>
                <w:szCs w:val="21"/>
              </w:rPr>
            </w:pPr>
          </w:p>
        </w:tc>
        <w:tc>
          <w:tcPr>
            <w:tcW w:w="1093" w:type="dxa"/>
            <w:noWrap/>
            <w:hideMark/>
          </w:tcPr>
          <w:p w14:paraId="67249ABB"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1-8-4-2</w:t>
            </w:r>
          </w:p>
        </w:tc>
        <w:tc>
          <w:tcPr>
            <w:tcW w:w="6656" w:type="dxa"/>
            <w:hideMark/>
          </w:tcPr>
          <w:p w14:paraId="0250F7C4"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リスト表示の際に、発生時間、不整脈種類、圧縮波形が表示されること。</w:t>
            </w:r>
          </w:p>
        </w:tc>
      </w:tr>
      <w:tr w:rsidR="0012690D" w:rsidRPr="00761D53" w14:paraId="460D7933" w14:textId="77777777" w:rsidTr="00192DB7">
        <w:trPr>
          <w:trHeight w:val="300"/>
        </w:trPr>
        <w:tc>
          <w:tcPr>
            <w:tcW w:w="745" w:type="dxa"/>
            <w:noWrap/>
            <w:hideMark/>
          </w:tcPr>
          <w:p w14:paraId="185625E8" w14:textId="77777777" w:rsidR="0012690D" w:rsidRPr="00761D53" w:rsidRDefault="0012690D">
            <w:pPr>
              <w:rPr>
                <w:rFonts w:ascii="ＭＳ 明朝" w:eastAsia="ＭＳ 明朝" w:hAnsi="ＭＳ 明朝"/>
                <w:szCs w:val="21"/>
              </w:rPr>
            </w:pPr>
          </w:p>
        </w:tc>
        <w:tc>
          <w:tcPr>
            <w:tcW w:w="1093" w:type="dxa"/>
            <w:noWrap/>
            <w:hideMark/>
          </w:tcPr>
          <w:p w14:paraId="3BF8F259"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1-8-4-3</w:t>
            </w:r>
          </w:p>
        </w:tc>
        <w:tc>
          <w:tcPr>
            <w:tcW w:w="6656" w:type="dxa"/>
            <w:hideMark/>
          </w:tcPr>
          <w:p w14:paraId="58761B9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選択したリコールに関して拡大表示が可能であること。</w:t>
            </w:r>
          </w:p>
        </w:tc>
      </w:tr>
      <w:tr w:rsidR="0012690D" w:rsidRPr="00761D53" w14:paraId="536976F6" w14:textId="77777777" w:rsidTr="00192DB7">
        <w:trPr>
          <w:trHeight w:val="300"/>
        </w:trPr>
        <w:tc>
          <w:tcPr>
            <w:tcW w:w="745" w:type="dxa"/>
            <w:noWrap/>
            <w:hideMark/>
          </w:tcPr>
          <w:p w14:paraId="0DEF7159" w14:textId="77777777" w:rsidR="0012690D" w:rsidRPr="00761D53" w:rsidRDefault="0012690D">
            <w:pPr>
              <w:rPr>
                <w:rFonts w:ascii="ＭＳ 明朝" w:eastAsia="ＭＳ 明朝" w:hAnsi="ＭＳ 明朝"/>
                <w:szCs w:val="21"/>
              </w:rPr>
            </w:pPr>
          </w:p>
        </w:tc>
        <w:tc>
          <w:tcPr>
            <w:tcW w:w="1093" w:type="dxa"/>
            <w:noWrap/>
            <w:hideMark/>
          </w:tcPr>
          <w:p w14:paraId="35DC1250"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1-8-4-4</w:t>
            </w:r>
          </w:p>
        </w:tc>
        <w:tc>
          <w:tcPr>
            <w:tcW w:w="6656" w:type="dxa"/>
            <w:hideMark/>
          </w:tcPr>
          <w:p w14:paraId="56B75CA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解析項目は24種類以上であること。</w:t>
            </w:r>
          </w:p>
        </w:tc>
      </w:tr>
      <w:tr w:rsidR="0012690D" w:rsidRPr="00761D53" w14:paraId="35876932" w14:textId="77777777" w:rsidTr="00192DB7">
        <w:trPr>
          <w:trHeight w:val="300"/>
        </w:trPr>
        <w:tc>
          <w:tcPr>
            <w:tcW w:w="745" w:type="dxa"/>
            <w:noWrap/>
            <w:hideMark/>
          </w:tcPr>
          <w:p w14:paraId="1005997B" w14:textId="77777777" w:rsidR="0012690D" w:rsidRPr="00761D53" w:rsidRDefault="0012690D">
            <w:pPr>
              <w:rPr>
                <w:rFonts w:ascii="ＭＳ 明朝" w:eastAsia="ＭＳ 明朝" w:hAnsi="ＭＳ 明朝"/>
                <w:szCs w:val="21"/>
              </w:rPr>
            </w:pPr>
          </w:p>
        </w:tc>
        <w:tc>
          <w:tcPr>
            <w:tcW w:w="1093" w:type="dxa"/>
            <w:noWrap/>
            <w:hideMark/>
          </w:tcPr>
          <w:p w14:paraId="41DDBC8E"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1-8-4-5</w:t>
            </w:r>
          </w:p>
        </w:tc>
        <w:tc>
          <w:tcPr>
            <w:tcW w:w="6656" w:type="dxa"/>
            <w:hideMark/>
          </w:tcPr>
          <w:p w14:paraId="72976841" w14:textId="26C773D4"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A-FIB解析機能を有すること</w:t>
            </w:r>
            <w:r w:rsidR="00AF519A">
              <w:rPr>
                <w:rFonts w:ascii="ＭＳ 明朝" w:eastAsia="ＭＳ 明朝" w:hAnsi="ＭＳ 明朝" w:hint="eastAsia"/>
                <w:szCs w:val="21"/>
              </w:rPr>
              <w:t>。</w:t>
            </w:r>
          </w:p>
        </w:tc>
      </w:tr>
      <w:tr w:rsidR="0012690D" w:rsidRPr="00761D53" w14:paraId="34BA9693" w14:textId="77777777" w:rsidTr="00192DB7">
        <w:trPr>
          <w:trHeight w:val="300"/>
        </w:trPr>
        <w:tc>
          <w:tcPr>
            <w:tcW w:w="745" w:type="dxa"/>
            <w:noWrap/>
            <w:hideMark/>
          </w:tcPr>
          <w:p w14:paraId="26DB6614" w14:textId="77777777" w:rsidR="0012690D" w:rsidRPr="00761D53" w:rsidRDefault="0012690D">
            <w:pPr>
              <w:rPr>
                <w:rFonts w:ascii="ＭＳ 明朝" w:eastAsia="ＭＳ 明朝" w:hAnsi="ＭＳ 明朝"/>
                <w:szCs w:val="21"/>
              </w:rPr>
            </w:pPr>
          </w:p>
        </w:tc>
        <w:tc>
          <w:tcPr>
            <w:tcW w:w="1093" w:type="dxa"/>
            <w:noWrap/>
            <w:hideMark/>
          </w:tcPr>
          <w:p w14:paraId="49E7C89C"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1-8-5</w:t>
            </w:r>
          </w:p>
        </w:tc>
        <w:tc>
          <w:tcPr>
            <w:tcW w:w="6656" w:type="dxa"/>
            <w:hideMark/>
          </w:tcPr>
          <w:p w14:paraId="5C07DD1D"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長時間波形に関しては以下の要件を満たすこと。</w:t>
            </w:r>
          </w:p>
        </w:tc>
      </w:tr>
      <w:tr w:rsidR="0012690D" w:rsidRPr="00761D53" w14:paraId="36480B05" w14:textId="77777777" w:rsidTr="00192DB7">
        <w:trPr>
          <w:trHeight w:val="300"/>
        </w:trPr>
        <w:tc>
          <w:tcPr>
            <w:tcW w:w="745" w:type="dxa"/>
            <w:noWrap/>
            <w:hideMark/>
          </w:tcPr>
          <w:p w14:paraId="752F5499" w14:textId="77777777" w:rsidR="0012690D" w:rsidRPr="00761D53" w:rsidRDefault="0012690D">
            <w:pPr>
              <w:rPr>
                <w:rFonts w:ascii="ＭＳ 明朝" w:eastAsia="ＭＳ 明朝" w:hAnsi="ＭＳ 明朝"/>
                <w:szCs w:val="21"/>
              </w:rPr>
            </w:pPr>
          </w:p>
        </w:tc>
        <w:tc>
          <w:tcPr>
            <w:tcW w:w="1093" w:type="dxa"/>
            <w:noWrap/>
            <w:hideMark/>
          </w:tcPr>
          <w:p w14:paraId="33CD7190"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1-8-5-1</w:t>
            </w:r>
          </w:p>
        </w:tc>
        <w:tc>
          <w:tcPr>
            <w:tcW w:w="6656" w:type="dxa"/>
            <w:hideMark/>
          </w:tcPr>
          <w:p w14:paraId="6B8A5E14"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1患者に対して14日間以上の6波形を記憶可能であること。</w:t>
            </w:r>
          </w:p>
        </w:tc>
      </w:tr>
      <w:tr w:rsidR="0012690D" w:rsidRPr="00761D53" w14:paraId="061DD4E5" w14:textId="77777777" w:rsidTr="00192DB7">
        <w:trPr>
          <w:trHeight w:val="300"/>
        </w:trPr>
        <w:tc>
          <w:tcPr>
            <w:tcW w:w="745" w:type="dxa"/>
            <w:noWrap/>
            <w:hideMark/>
          </w:tcPr>
          <w:p w14:paraId="04DB8C12" w14:textId="77777777" w:rsidR="0012690D" w:rsidRPr="00761D53" w:rsidRDefault="0012690D">
            <w:pPr>
              <w:rPr>
                <w:rFonts w:ascii="ＭＳ 明朝" w:eastAsia="ＭＳ 明朝" w:hAnsi="ＭＳ 明朝"/>
                <w:szCs w:val="21"/>
              </w:rPr>
            </w:pPr>
          </w:p>
        </w:tc>
        <w:tc>
          <w:tcPr>
            <w:tcW w:w="1093" w:type="dxa"/>
            <w:noWrap/>
            <w:hideMark/>
          </w:tcPr>
          <w:p w14:paraId="75994C6D"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1-8-5-2</w:t>
            </w:r>
          </w:p>
        </w:tc>
        <w:tc>
          <w:tcPr>
            <w:tcW w:w="6656" w:type="dxa"/>
            <w:hideMark/>
          </w:tcPr>
          <w:p w14:paraId="1515F327" w14:textId="0FEE3D13"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長時間波形は計測された全波形から選択して表示可能なこと</w:t>
            </w:r>
            <w:r w:rsidR="00AF519A">
              <w:rPr>
                <w:rFonts w:ascii="ＭＳ 明朝" w:eastAsia="ＭＳ 明朝" w:hAnsi="ＭＳ 明朝" w:hint="eastAsia"/>
                <w:szCs w:val="21"/>
              </w:rPr>
              <w:t>。</w:t>
            </w:r>
          </w:p>
        </w:tc>
      </w:tr>
      <w:tr w:rsidR="0012690D" w:rsidRPr="00761D53" w14:paraId="0466E7A1" w14:textId="77777777" w:rsidTr="00192DB7">
        <w:trPr>
          <w:trHeight w:val="300"/>
        </w:trPr>
        <w:tc>
          <w:tcPr>
            <w:tcW w:w="745" w:type="dxa"/>
            <w:noWrap/>
            <w:hideMark/>
          </w:tcPr>
          <w:p w14:paraId="417D11BC" w14:textId="77777777" w:rsidR="0012690D" w:rsidRPr="00761D53" w:rsidRDefault="0012690D">
            <w:pPr>
              <w:rPr>
                <w:rFonts w:ascii="ＭＳ 明朝" w:eastAsia="ＭＳ 明朝" w:hAnsi="ＭＳ 明朝"/>
                <w:szCs w:val="21"/>
              </w:rPr>
            </w:pPr>
          </w:p>
        </w:tc>
        <w:tc>
          <w:tcPr>
            <w:tcW w:w="1093" w:type="dxa"/>
            <w:noWrap/>
            <w:hideMark/>
          </w:tcPr>
          <w:p w14:paraId="761E2A24"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1-8-5-3</w:t>
            </w:r>
          </w:p>
        </w:tc>
        <w:tc>
          <w:tcPr>
            <w:tcW w:w="6656" w:type="dxa"/>
            <w:hideMark/>
          </w:tcPr>
          <w:p w14:paraId="7E43A6E7"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選択された時間軸の波形を拡大表示することが可能であること。</w:t>
            </w:r>
          </w:p>
        </w:tc>
      </w:tr>
      <w:tr w:rsidR="0012690D" w:rsidRPr="00761D53" w14:paraId="125B22D0" w14:textId="77777777" w:rsidTr="00192DB7">
        <w:trPr>
          <w:trHeight w:val="300"/>
        </w:trPr>
        <w:tc>
          <w:tcPr>
            <w:tcW w:w="745" w:type="dxa"/>
            <w:noWrap/>
            <w:hideMark/>
          </w:tcPr>
          <w:p w14:paraId="7AD0BAC4" w14:textId="77777777" w:rsidR="0012690D" w:rsidRPr="00761D53" w:rsidRDefault="0012690D">
            <w:pPr>
              <w:rPr>
                <w:rFonts w:ascii="ＭＳ 明朝" w:eastAsia="ＭＳ 明朝" w:hAnsi="ＭＳ 明朝"/>
                <w:szCs w:val="21"/>
              </w:rPr>
            </w:pPr>
          </w:p>
        </w:tc>
        <w:tc>
          <w:tcPr>
            <w:tcW w:w="1093" w:type="dxa"/>
            <w:noWrap/>
            <w:hideMark/>
          </w:tcPr>
          <w:p w14:paraId="3499E2A5"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1-8-6</w:t>
            </w:r>
          </w:p>
        </w:tc>
        <w:tc>
          <w:tcPr>
            <w:tcW w:w="6656" w:type="dxa"/>
            <w:hideMark/>
          </w:tcPr>
          <w:p w14:paraId="0E98AE15" w14:textId="531F8753"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退床した患者のデータを参照する機能があること</w:t>
            </w:r>
            <w:r w:rsidR="00AF519A">
              <w:rPr>
                <w:rFonts w:ascii="ＭＳ 明朝" w:eastAsia="ＭＳ 明朝" w:hAnsi="ＭＳ 明朝" w:hint="eastAsia"/>
                <w:szCs w:val="21"/>
              </w:rPr>
              <w:t>。</w:t>
            </w:r>
          </w:p>
        </w:tc>
      </w:tr>
      <w:tr w:rsidR="0012690D" w:rsidRPr="00761D53" w14:paraId="07DCC2CA" w14:textId="77777777" w:rsidTr="00192DB7">
        <w:trPr>
          <w:trHeight w:val="300"/>
        </w:trPr>
        <w:tc>
          <w:tcPr>
            <w:tcW w:w="745" w:type="dxa"/>
            <w:noWrap/>
            <w:hideMark/>
          </w:tcPr>
          <w:p w14:paraId="4D534E78" w14:textId="77777777" w:rsidR="0012690D" w:rsidRPr="00761D53" w:rsidRDefault="0012690D">
            <w:pPr>
              <w:rPr>
                <w:rFonts w:ascii="ＭＳ 明朝" w:eastAsia="ＭＳ 明朝" w:hAnsi="ＭＳ 明朝"/>
                <w:szCs w:val="21"/>
              </w:rPr>
            </w:pPr>
          </w:p>
        </w:tc>
        <w:tc>
          <w:tcPr>
            <w:tcW w:w="1093" w:type="dxa"/>
            <w:noWrap/>
            <w:hideMark/>
          </w:tcPr>
          <w:p w14:paraId="0FF62152"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1-8-6-1</w:t>
            </w:r>
          </w:p>
        </w:tc>
        <w:tc>
          <w:tcPr>
            <w:tcW w:w="6656" w:type="dxa"/>
            <w:noWrap/>
            <w:hideMark/>
          </w:tcPr>
          <w:p w14:paraId="70690474" w14:textId="3571E6C0"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退床した患者のデータは最大32人までのデータがさかのぼって参照できること</w:t>
            </w:r>
            <w:r w:rsidR="00AF519A">
              <w:rPr>
                <w:rFonts w:ascii="ＭＳ 明朝" w:eastAsia="ＭＳ 明朝" w:hAnsi="ＭＳ 明朝" w:hint="eastAsia"/>
                <w:szCs w:val="21"/>
              </w:rPr>
              <w:t>。</w:t>
            </w:r>
          </w:p>
        </w:tc>
      </w:tr>
      <w:tr w:rsidR="0012690D" w:rsidRPr="00761D53" w14:paraId="6179C1A3" w14:textId="77777777" w:rsidTr="00192DB7">
        <w:trPr>
          <w:trHeight w:val="300"/>
        </w:trPr>
        <w:tc>
          <w:tcPr>
            <w:tcW w:w="745" w:type="dxa"/>
            <w:noWrap/>
            <w:hideMark/>
          </w:tcPr>
          <w:p w14:paraId="3B29818C" w14:textId="77777777" w:rsidR="0012690D" w:rsidRPr="00761D53" w:rsidRDefault="0012690D">
            <w:pPr>
              <w:rPr>
                <w:rFonts w:ascii="ＭＳ 明朝" w:eastAsia="ＭＳ 明朝" w:hAnsi="ＭＳ 明朝"/>
                <w:szCs w:val="21"/>
              </w:rPr>
            </w:pPr>
          </w:p>
        </w:tc>
        <w:tc>
          <w:tcPr>
            <w:tcW w:w="1093" w:type="dxa"/>
            <w:noWrap/>
            <w:hideMark/>
          </w:tcPr>
          <w:p w14:paraId="425B9A3F"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1-8-6-2</w:t>
            </w:r>
          </w:p>
        </w:tc>
        <w:tc>
          <w:tcPr>
            <w:tcW w:w="6656" w:type="dxa"/>
            <w:noWrap/>
            <w:hideMark/>
          </w:tcPr>
          <w:p w14:paraId="4F393A2D" w14:textId="4357B9E4"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退床した患者のデータは最大14日間保存できること</w:t>
            </w:r>
            <w:r w:rsidR="00AF519A">
              <w:rPr>
                <w:rFonts w:ascii="ＭＳ 明朝" w:eastAsia="ＭＳ 明朝" w:hAnsi="ＭＳ 明朝" w:hint="eastAsia"/>
                <w:szCs w:val="21"/>
              </w:rPr>
              <w:t>。</w:t>
            </w:r>
          </w:p>
        </w:tc>
      </w:tr>
      <w:tr w:rsidR="0012690D" w:rsidRPr="00761D53" w14:paraId="20C8E275" w14:textId="77777777" w:rsidTr="00192DB7">
        <w:trPr>
          <w:trHeight w:val="300"/>
        </w:trPr>
        <w:tc>
          <w:tcPr>
            <w:tcW w:w="745" w:type="dxa"/>
            <w:noWrap/>
            <w:hideMark/>
          </w:tcPr>
          <w:p w14:paraId="17067CA2" w14:textId="77777777" w:rsidR="0012690D" w:rsidRPr="00761D53" w:rsidRDefault="0012690D">
            <w:pPr>
              <w:rPr>
                <w:rFonts w:ascii="ＭＳ 明朝" w:eastAsia="ＭＳ 明朝" w:hAnsi="ＭＳ 明朝"/>
                <w:szCs w:val="21"/>
              </w:rPr>
            </w:pPr>
          </w:p>
        </w:tc>
        <w:tc>
          <w:tcPr>
            <w:tcW w:w="1093" w:type="dxa"/>
            <w:noWrap/>
            <w:hideMark/>
          </w:tcPr>
          <w:p w14:paraId="6EE81456"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1-8-7</w:t>
            </w:r>
          </w:p>
        </w:tc>
        <w:tc>
          <w:tcPr>
            <w:tcW w:w="6656" w:type="dxa"/>
            <w:hideMark/>
          </w:tcPr>
          <w:p w14:paraId="58611E0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アラーム履歴に関しては以下の要件を満たすこと。</w:t>
            </w:r>
          </w:p>
        </w:tc>
      </w:tr>
      <w:tr w:rsidR="0012690D" w:rsidRPr="00761D53" w14:paraId="2E0D1AB4" w14:textId="77777777" w:rsidTr="00192DB7">
        <w:trPr>
          <w:trHeight w:val="600"/>
        </w:trPr>
        <w:tc>
          <w:tcPr>
            <w:tcW w:w="745" w:type="dxa"/>
            <w:noWrap/>
            <w:hideMark/>
          </w:tcPr>
          <w:p w14:paraId="55A47107" w14:textId="77777777" w:rsidR="0012690D" w:rsidRPr="00761D53" w:rsidRDefault="0012690D">
            <w:pPr>
              <w:rPr>
                <w:rFonts w:ascii="ＭＳ 明朝" w:eastAsia="ＭＳ 明朝" w:hAnsi="ＭＳ 明朝"/>
                <w:szCs w:val="21"/>
              </w:rPr>
            </w:pPr>
          </w:p>
        </w:tc>
        <w:tc>
          <w:tcPr>
            <w:tcW w:w="1093" w:type="dxa"/>
            <w:noWrap/>
            <w:hideMark/>
          </w:tcPr>
          <w:p w14:paraId="2091012C"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1-8-7-1</w:t>
            </w:r>
          </w:p>
        </w:tc>
        <w:tc>
          <w:tcPr>
            <w:tcW w:w="6656" w:type="dxa"/>
            <w:hideMark/>
          </w:tcPr>
          <w:p w14:paraId="75E6B079"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アラームが発生した際の履歴をリストとして1患者あたり最大14日分・40000件保存する機能を有すること。</w:t>
            </w:r>
          </w:p>
        </w:tc>
      </w:tr>
      <w:tr w:rsidR="0012690D" w:rsidRPr="00761D53" w14:paraId="23DAD971" w14:textId="77777777" w:rsidTr="00192DB7">
        <w:trPr>
          <w:trHeight w:val="300"/>
        </w:trPr>
        <w:tc>
          <w:tcPr>
            <w:tcW w:w="745" w:type="dxa"/>
            <w:noWrap/>
            <w:hideMark/>
          </w:tcPr>
          <w:p w14:paraId="47C631E6" w14:textId="77777777" w:rsidR="0012690D" w:rsidRPr="00761D53" w:rsidRDefault="0012690D">
            <w:pPr>
              <w:rPr>
                <w:rFonts w:ascii="ＭＳ 明朝" w:eastAsia="ＭＳ 明朝" w:hAnsi="ＭＳ 明朝"/>
                <w:szCs w:val="21"/>
              </w:rPr>
            </w:pPr>
          </w:p>
        </w:tc>
        <w:tc>
          <w:tcPr>
            <w:tcW w:w="1093" w:type="dxa"/>
            <w:noWrap/>
            <w:hideMark/>
          </w:tcPr>
          <w:p w14:paraId="19751B79"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1-8-7-2</w:t>
            </w:r>
          </w:p>
        </w:tc>
        <w:tc>
          <w:tcPr>
            <w:tcW w:w="6656" w:type="dxa"/>
            <w:hideMark/>
          </w:tcPr>
          <w:p w14:paraId="3CABBF6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リスト表示の際は発生日時、アラーム発生パラメータ、アラーム内容が表示されること。</w:t>
            </w:r>
          </w:p>
        </w:tc>
      </w:tr>
      <w:tr w:rsidR="0012690D" w:rsidRPr="00761D53" w14:paraId="5744CA29" w14:textId="77777777" w:rsidTr="00192DB7">
        <w:trPr>
          <w:trHeight w:val="300"/>
        </w:trPr>
        <w:tc>
          <w:tcPr>
            <w:tcW w:w="745" w:type="dxa"/>
            <w:noWrap/>
            <w:hideMark/>
          </w:tcPr>
          <w:p w14:paraId="1DD483AB" w14:textId="77777777" w:rsidR="0012690D" w:rsidRPr="00761D53" w:rsidRDefault="0012690D">
            <w:pPr>
              <w:rPr>
                <w:rFonts w:ascii="ＭＳ 明朝" w:eastAsia="ＭＳ 明朝" w:hAnsi="ＭＳ 明朝"/>
                <w:szCs w:val="21"/>
              </w:rPr>
            </w:pPr>
          </w:p>
        </w:tc>
        <w:tc>
          <w:tcPr>
            <w:tcW w:w="1093" w:type="dxa"/>
            <w:noWrap/>
            <w:hideMark/>
          </w:tcPr>
          <w:p w14:paraId="7CCBF2C3"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1-8-7-3</w:t>
            </w:r>
          </w:p>
        </w:tc>
        <w:tc>
          <w:tcPr>
            <w:tcW w:w="6656" w:type="dxa"/>
            <w:hideMark/>
          </w:tcPr>
          <w:p w14:paraId="372D1329" w14:textId="340DCE71"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アラーム発生状況を確認できる画面を持つこと</w:t>
            </w:r>
            <w:r w:rsidR="00AF519A">
              <w:rPr>
                <w:rFonts w:ascii="ＭＳ 明朝" w:eastAsia="ＭＳ 明朝" w:hAnsi="ＭＳ 明朝" w:hint="eastAsia"/>
                <w:szCs w:val="21"/>
              </w:rPr>
              <w:t>。</w:t>
            </w:r>
          </w:p>
        </w:tc>
      </w:tr>
      <w:tr w:rsidR="0012690D" w:rsidRPr="00761D53" w14:paraId="464CE964" w14:textId="77777777" w:rsidTr="00192DB7">
        <w:trPr>
          <w:trHeight w:val="300"/>
        </w:trPr>
        <w:tc>
          <w:tcPr>
            <w:tcW w:w="745" w:type="dxa"/>
            <w:noWrap/>
            <w:hideMark/>
          </w:tcPr>
          <w:p w14:paraId="050C5E91" w14:textId="77777777" w:rsidR="0012690D" w:rsidRPr="00761D53" w:rsidRDefault="0012690D">
            <w:pPr>
              <w:rPr>
                <w:rFonts w:ascii="ＭＳ 明朝" w:eastAsia="ＭＳ 明朝" w:hAnsi="ＭＳ 明朝"/>
                <w:szCs w:val="21"/>
              </w:rPr>
            </w:pPr>
          </w:p>
        </w:tc>
        <w:tc>
          <w:tcPr>
            <w:tcW w:w="1093" w:type="dxa"/>
            <w:noWrap/>
            <w:hideMark/>
          </w:tcPr>
          <w:p w14:paraId="469481B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1-8-7-4</w:t>
            </w:r>
          </w:p>
        </w:tc>
        <w:tc>
          <w:tcPr>
            <w:tcW w:w="6656" w:type="dxa"/>
            <w:hideMark/>
          </w:tcPr>
          <w:p w14:paraId="4A414DA7" w14:textId="79BA9D50"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アラーム発生状況の確認は12人以上の患者が一画面で見れること</w:t>
            </w:r>
            <w:r w:rsidR="00AF519A">
              <w:rPr>
                <w:rFonts w:ascii="ＭＳ 明朝" w:eastAsia="ＭＳ 明朝" w:hAnsi="ＭＳ 明朝" w:hint="eastAsia"/>
                <w:szCs w:val="21"/>
              </w:rPr>
              <w:t>。</w:t>
            </w:r>
          </w:p>
        </w:tc>
      </w:tr>
      <w:tr w:rsidR="0012690D" w:rsidRPr="00761D53" w14:paraId="0F078A10" w14:textId="77777777" w:rsidTr="00192DB7">
        <w:trPr>
          <w:trHeight w:val="300"/>
        </w:trPr>
        <w:tc>
          <w:tcPr>
            <w:tcW w:w="745" w:type="dxa"/>
            <w:noWrap/>
            <w:hideMark/>
          </w:tcPr>
          <w:p w14:paraId="0FA2867C" w14:textId="77777777" w:rsidR="0012690D" w:rsidRPr="00761D53" w:rsidRDefault="0012690D">
            <w:pPr>
              <w:rPr>
                <w:rFonts w:ascii="ＭＳ 明朝" w:eastAsia="ＭＳ 明朝" w:hAnsi="ＭＳ 明朝"/>
                <w:szCs w:val="21"/>
              </w:rPr>
            </w:pPr>
          </w:p>
        </w:tc>
        <w:tc>
          <w:tcPr>
            <w:tcW w:w="1093" w:type="dxa"/>
            <w:noWrap/>
            <w:hideMark/>
          </w:tcPr>
          <w:p w14:paraId="690DFEC3"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1-8-8</w:t>
            </w:r>
          </w:p>
        </w:tc>
        <w:tc>
          <w:tcPr>
            <w:tcW w:w="6656" w:type="dxa"/>
            <w:hideMark/>
          </w:tcPr>
          <w:p w14:paraId="58F37620"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STリコール/STレビューに関しては以下の要件を満たすこと。</w:t>
            </w:r>
          </w:p>
        </w:tc>
      </w:tr>
      <w:tr w:rsidR="0012690D" w:rsidRPr="00761D53" w14:paraId="05058C53" w14:textId="77777777" w:rsidTr="00192DB7">
        <w:trPr>
          <w:trHeight w:val="300"/>
        </w:trPr>
        <w:tc>
          <w:tcPr>
            <w:tcW w:w="745" w:type="dxa"/>
            <w:noWrap/>
            <w:hideMark/>
          </w:tcPr>
          <w:p w14:paraId="2F483286" w14:textId="77777777" w:rsidR="0012690D" w:rsidRPr="00761D53" w:rsidRDefault="0012690D">
            <w:pPr>
              <w:rPr>
                <w:rFonts w:ascii="ＭＳ 明朝" w:eastAsia="ＭＳ 明朝" w:hAnsi="ＭＳ 明朝"/>
                <w:szCs w:val="21"/>
              </w:rPr>
            </w:pPr>
          </w:p>
        </w:tc>
        <w:tc>
          <w:tcPr>
            <w:tcW w:w="1093" w:type="dxa"/>
            <w:noWrap/>
            <w:hideMark/>
          </w:tcPr>
          <w:p w14:paraId="7FC706AF"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1-8-8-1</w:t>
            </w:r>
          </w:p>
        </w:tc>
        <w:tc>
          <w:tcPr>
            <w:tcW w:w="6656" w:type="dxa"/>
            <w:hideMark/>
          </w:tcPr>
          <w:p w14:paraId="115856C5"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１患者に対して14日分のデータを記憶可能であること。</w:t>
            </w:r>
          </w:p>
        </w:tc>
      </w:tr>
      <w:tr w:rsidR="0012690D" w:rsidRPr="00761D53" w14:paraId="35FED879" w14:textId="77777777" w:rsidTr="00192DB7">
        <w:trPr>
          <w:trHeight w:val="300"/>
        </w:trPr>
        <w:tc>
          <w:tcPr>
            <w:tcW w:w="745" w:type="dxa"/>
            <w:noWrap/>
            <w:hideMark/>
          </w:tcPr>
          <w:p w14:paraId="40E50DF1" w14:textId="77777777" w:rsidR="0012690D" w:rsidRPr="00761D53" w:rsidRDefault="0012690D">
            <w:pPr>
              <w:rPr>
                <w:rFonts w:ascii="ＭＳ 明朝" w:eastAsia="ＭＳ 明朝" w:hAnsi="ＭＳ 明朝"/>
                <w:szCs w:val="21"/>
              </w:rPr>
            </w:pPr>
          </w:p>
        </w:tc>
        <w:tc>
          <w:tcPr>
            <w:tcW w:w="1093" w:type="dxa"/>
            <w:noWrap/>
            <w:hideMark/>
          </w:tcPr>
          <w:p w14:paraId="2E549C76"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1-8-9</w:t>
            </w:r>
          </w:p>
        </w:tc>
        <w:tc>
          <w:tcPr>
            <w:tcW w:w="6656" w:type="dxa"/>
            <w:hideMark/>
          </w:tcPr>
          <w:p w14:paraId="7F032066" w14:textId="77BAD065"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データ保全機能には以下の要件を満たすこと</w:t>
            </w:r>
            <w:r w:rsidR="00AF519A">
              <w:rPr>
                <w:rFonts w:ascii="ＭＳ 明朝" w:eastAsia="ＭＳ 明朝" w:hAnsi="ＭＳ 明朝" w:hint="eastAsia"/>
                <w:szCs w:val="21"/>
              </w:rPr>
              <w:t>。</w:t>
            </w:r>
          </w:p>
        </w:tc>
      </w:tr>
      <w:tr w:rsidR="0012690D" w:rsidRPr="00761D53" w14:paraId="751A2920" w14:textId="77777777" w:rsidTr="00192DB7">
        <w:trPr>
          <w:trHeight w:val="300"/>
        </w:trPr>
        <w:tc>
          <w:tcPr>
            <w:tcW w:w="745" w:type="dxa"/>
            <w:noWrap/>
            <w:hideMark/>
          </w:tcPr>
          <w:p w14:paraId="0CC377B2" w14:textId="77777777" w:rsidR="0012690D" w:rsidRPr="00761D53" w:rsidRDefault="0012690D">
            <w:pPr>
              <w:rPr>
                <w:rFonts w:ascii="ＭＳ 明朝" w:eastAsia="ＭＳ 明朝" w:hAnsi="ＭＳ 明朝"/>
                <w:szCs w:val="21"/>
              </w:rPr>
            </w:pPr>
          </w:p>
        </w:tc>
        <w:tc>
          <w:tcPr>
            <w:tcW w:w="1093" w:type="dxa"/>
            <w:noWrap/>
            <w:hideMark/>
          </w:tcPr>
          <w:p w14:paraId="41D3A40E"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1-8-9-1</w:t>
            </w:r>
          </w:p>
        </w:tc>
        <w:tc>
          <w:tcPr>
            <w:tcW w:w="6656" w:type="dxa"/>
            <w:hideMark/>
          </w:tcPr>
          <w:p w14:paraId="6F49965C" w14:textId="32081B31"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入床中、退床中ともに患者の波形データを含めて保存が可能なこと</w:t>
            </w:r>
            <w:r w:rsidR="00AF519A">
              <w:rPr>
                <w:rFonts w:ascii="ＭＳ 明朝" w:eastAsia="ＭＳ 明朝" w:hAnsi="ＭＳ 明朝" w:hint="eastAsia"/>
                <w:szCs w:val="21"/>
              </w:rPr>
              <w:t>。</w:t>
            </w:r>
          </w:p>
        </w:tc>
      </w:tr>
      <w:tr w:rsidR="0012690D" w:rsidRPr="00761D53" w14:paraId="762A2B2E" w14:textId="77777777" w:rsidTr="00192DB7">
        <w:trPr>
          <w:trHeight w:val="300"/>
        </w:trPr>
        <w:tc>
          <w:tcPr>
            <w:tcW w:w="745" w:type="dxa"/>
            <w:noWrap/>
            <w:hideMark/>
          </w:tcPr>
          <w:p w14:paraId="07A8AB70" w14:textId="77777777" w:rsidR="0012690D" w:rsidRPr="00761D53" w:rsidRDefault="0012690D">
            <w:pPr>
              <w:rPr>
                <w:rFonts w:ascii="ＭＳ 明朝" w:eastAsia="ＭＳ 明朝" w:hAnsi="ＭＳ 明朝"/>
                <w:szCs w:val="21"/>
              </w:rPr>
            </w:pPr>
          </w:p>
        </w:tc>
        <w:tc>
          <w:tcPr>
            <w:tcW w:w="1093" w:type="dxa"/>
            <w:noWrap/>
            <w:hideMark/>
          </w:tcPr>
          <w:p w14:paraId="6CC59012"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1-8-9-2</w:t>
            </w:r>
          </w:p>
        </w:tc>
        <w:tc>
          <w:tcPr>
            <w:tcW w:w="6656" w:type="dxa"/>
            <w:hideMark/>
          </w:tcPr>
          <w:p w14:paraId="7234FF11" w14:textId="5B54630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保全データは最大24時間のデータが保存できること</w:t>
            </w:r>
            <w:r w:rsidR="00AF519A">
              <w:rPr>
                <w:rFonts w:ascii="ＭＳ 明朝" w:eastAsia="ＭＳ 明朝" w:hAnsi="ＭＳ 明朝" w:hint="eastAsia"/>
                <w:szCs w:val="21"/>
              </w:rPr>
              <w:t>。</w:t>
            </w:r>
          </w:p>
        </w:tc>
      </w:tr>
      <w:tr w:rsidR="0012690D" w:rsidRPr="00761D53" w14:paraId="44D8A152" w14:textId="77777777" w:rsidTr="00192DB7">
        <w:trPr>
          <w:trHeight w:val="300"/>
        </w:trPr>
        <w:tc>
          <w:tcPr>
            <w:tcW w:w="745" w:type="dxa"/>
            <w:noWrap/>
            <w:hideMark/>
          </w:tcPr>
          <w:p w14:paraId="4AC7753A" w14:textId="77777777" w:rsidR="0012690D" w:rsidRPr="00761D53" w:rsidRDefault="0012690D">
            <w:pPr>
              <w:rPr>
                <w:rFonts w:ascii="ＭＳ 明朝" w:eastAsia="ＭＳ 明朝" w:hAnsi="ＭＳ 明朝"/>
                <w:szCs w:val="21"/>
              </w:rPr>
            </w:pPr>
          </w:p>
        </w:tc>
        <w:tc>
          <w:tcPr>
            <w:tcW w:w="1093" w:type="dxa"/>
            <w:noWrap/>
            <w:hideMark/>
          </w:tcPr>
          <w:p w14:paraId="60E9131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1-8-9-3</w:t>
            </w:r>
          </w:p>
        </w:tc>
        <w:tc>
          <w:tcPr>
            <w:tcW w:w="6656" w:type="dxa"/>
            <w:hideMark/>
          </w:tcPr>
          <w:p w14:paraId="688EAEE6" w14:textId="31DE29AE"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保全データはUSB等の外部メディアでの保存が可能なこと</w:t>
            </w:r>
            <w:r w:rsidR="00AF519A">
              <w:rPr>
                <w:rFonts w:ascii="ＭＳ 明朝" w:eastAsia="ＭＳ 明朝" w:hAnsi="ＭＳ 明朝" w:hint="eastAsia"/>
                <w:szCs w:val="21"/>
              </w:rPr>
              <w:t>。</w:t>
            </w:r>
          </w:p>
        </w:tc>
      </w:tr>
      <w:tr w:rsidR="0012690D" w:rsidRPr="00761D53" w14:paraId="001790D5" w14:textId="77777777" w:rsidTr="00192DB7">
        <w:trPr>
          <w:trHeight w:val="300"/>
        </w:trPr>
        <w:tc>
          <w:tcPr>
            <w:tcW w:w="745" w:type="dxa"/>
            <w:noWrap/>
            <w:hideMark/>
          </w:tcPr>
          <w:p w14:paraId="45B1929E" w14:textId="77777777" w:rsidR="0012690D" w:rsidRPr="00761D53" w:rsidRDefault="0012690D">
            <w:pPr>
              <w:rPr>
                <w:rFonts w:ascii="ＭＳ 明朝" w:eastAsia="ＭＳ 明朝" w:hAnsi="ＭＳ 明朝"/>
                <w:szCs w:val="21"/>
              </w:rPr>
            </w:pPr>
          </w:p>
        </w:tc>
        <w:tc>
          <w:tcPr>
            <w:tcW w:w="1093" w:type="dxa"/>
            <w:noWrap/>
            <w:hideMark/>
          </w:tcPr>
          <w:p w14:paraId="48528A5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1-8-10</w:t>
            </w:r>
          </w:p>
        </w:tc>
        <w:tc>
          <w:tcPr>
            <w:tcW w:w="6656" w:type="dxa"/>
            <w:hideMark/>
          </w:tcPr>
          <w:p w14:paraId="21922EBB" w14:textId="4C7A2955"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Web参照機能には以下の要件を満たすこと</w:t>
            </w:r>
            <w:r w:rsidR="00AF519A">
              <w:rPr>
                <w:rFonts w:ascii="ＭＳ 明朝" w:eastAsia="ＭＳ 明朝" w:hAnsi="ＭＳ 明朝" w:hint="eastAsia"/>
                <w:szCs w:val="21"/>
              </w:rPr>
              <w:t>。</w:t>
            </w:r>
          </w:p>
        </w:tc>
      </w:tr>
      <w:tr w:rsidR="0012690D" w:rsidRPr="00761D53" w14:paraId="292BE175" w14:textId="77777777" w:rsidTr="00192DB7">
        <w:trPr>
          <w:trHeight w:val="300"/>
        </w:trPr>
        <w:tc>
          <w:tcPr>
            <w:tcW w:w="745" w:type="dxa"/>
            <w:noWrap/>
            <w:hideMark/>
          </w:tcPr>
          <w:p w14:paraId="231BE724" w14:textId="77777777" w:rsidR="0012690D" w:rsidRPr="00761D53" w:rsidRDefault="0012690D">
            <w:pPr>
              <w:rPr>
                <w:rFonts w:ascii="ＭＳ 明朝" w:eastAsia="ＭＳ 明朝" w:hAnsi="ＭＳ 明朝"/>
                <w:szCs w:val="21"/>
              </w:rPr>
            </w:pPr>
          </w:p>
        </w:tc>
        <w:tc>
          <w:tcPr>
            <w:tcW w:w="1093" w:type="dxa"/>
            <w:noWrap/>
            <w:hideMark/>
          </w:tcPr>
          <w:p w14:paraId="007F068E"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1-8-10-1</w:t>
            </w:r>
          </w:p>
        </w:tc>
        <w:tc>
          <w:tcPr>
            <w:tcW w:w="6656" w:type="dxa"/>
            <w:hideMark/>
          </w:tcPr>
          <w:p w14:paraId="242B38B9" w14:textId="52BA57DA"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ネットワーク上のパソコンでモニタリング中の患者のレビューデータが参照できること</w:t>
            </w:r>
            <w:r w:rsidR="00AF519A">
              <w:rPr>
                <w:rFonts w:ascii="ＭＳ 明朝" w:eastAsia="ＭＳ 明朝" w:hAnsi="ＭＳ 明朝" w:hint="eastAsia"/>
                <w:szCs w:val="21"/>
              </w:rPr>
              <w:t>。</w:t>
            </w:r>
          </w:p>
        </w:tc>
      </w:tr>
      <w:tr w:rsidR="0012690D" w:rsidRPr="00761D53" w14:paraId="5A176F63" w14:textId="77777777" w:rsidTr="00192DB7">
        <w:trPr>
          <w:trHeight w:val="300"/>
        </w:trPr>
        <w:tc>
          <w:tcPr>
            <w:tcW w:w="745" w:type="dxa"/>
            <w:noWrap/>
            <w:hideMark/>
          </w:tcPr>
          <w:p w14:paraId="13751917" w14:textId="77777777" w:rsidR="0012690D" w:rsidRPr="00761D53" w:rsidRDefault="0012690D">
            <w:pPr>
              <w:rPr>
                <w:rFonts w:ascii="ＭＳ 明朝" w:eastAsia="ＭＳ 明朝" w:hAnsi="ＭＳ 明朝"/>
                <w:szCs w:val="21"/>
              </w:rPr>
            </w:pPr>
          </w:p>
        </w:tc>
        <w:tc>
          <w:tcPr>
            <w:tcW w:w="1093" w:type="dxa"/>
            <w:noWrap/>
            <w:hideMark/>
          </w:tcPr>
          <w:p w14:paraId="0E503F7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1-8-10-2</w:t>
            </w:r>
          </w:p>
        </w:tc>
        <w:tc>
          <w:tcPr>
            <w:tcW w:w="6656" w:type="dxa"/>
            <w:hideMark/>
          </w:tcPr>
          <w:p w14:paraId="379E9719" w14:textId="2AC9ECB6"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退床患者のレビューデータが参照可能なこと</w:t>
            </w:r>
            <w:r w:rsidR="00AF519A">
              <w:rPr>
                <w:rFonts w:ascii="ＭＳ 明朝" w:eastAsia="ＭＳ 明朝" w:hAnsi="ＭＳ 明朝" w:hint="eastAsia"/>
                <w:szCs w:val="21"/>
              </w:rPr>
              <w:t>。</w:t>
            </w:r>
          </w:p>
        </w:tc>
      </w:tr>
      <w:tr w:rsidR="0012690D" w:rsidRPr="00761D53" w14:paraId="614128CC" w14:textId="77777777" w:rsidTr="00192DB7">
        <w:trPr>
          <w:trHeight w:val="900"/>
        </w:trPr>
        <w:tc>
          <w:tcPr>
            <w:tcW w:w="745" w:type="dxa"/>
            <w:noWrap/>
            <w:hideMark/>
          </w:tcPr>
          <w:p w14:paraId="50190E44" w14:textId="77777777" w:rsidR="0012690D" w:rsidRPr="00761D53" w:rsidRDefault="0012690D">
            <w:pPr>
              <w:rPr>
                <w:rFonts w:ascii="ＭＳ 明朝" w:eastAsia="ＭＳ 明朝" w:hAnsi="ＭＳ 明朝"/>
                <w:szCs w:val="21"/>
              </w:rPr>
            </w:pPr>
          </w:p>
        </w:tc>
        <w:tc>
          <w:tcPr>
            <w:tcW w:w="1093" w:type="dxa"/>
            <w:noWrap/>
            <w:hideMark/>
          </w:tcPr>
          <w:p w14:paraId="6C4536B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1-8-10-3</w:t>
            </w:r>
          </w:p>
        </w:tc>
        <w:tc>
          <w:tcPr>
            <w:tcW w:w="6656" w:type="dxa"/>
            <w:hideMark/>
          </w:tcPr>
          <w:p w14:paraId="36511FE3" w14:textId="75F81F00"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レビュー画面でトレンド画面、定時リスト画面、NIBPリスト画面、呼吸器リスト画面、アラームイベント画面、アラーム履歴画面、長時間波形画面、不整脈リコール画面、ST波形画面、STレビュー画面が参照できること</w:t>
            </w:r>
            <w:r w:rsidR="00AF519A">
              <w:rPr>
                <w:rFonts w:ascii="ＭＳ 明朝" w:eastAsia="ＭＳ 明朝" w:hAnsi="ＭＳ 明朝" w:hint="eastAsia"/>
                <w:szCs w:val="21"/>
              </w:rPr>
              <w:t>。</w:t>
            </w:r>
          </w:p>
        </w:tc>
      </w:tr>
      <w:tr w:rsidR="0012690D" w:rsidRPr="00761D53" w14:paraId="727B0246" w14:textId="77777777" w:rsidTr="00192DB7">
        <w:trPr>
          <w:trHeight w:val="300"/>
        </w:trPr>
        <w:tc>
          <w:tcPr>
            <w:tcW w:w="745" w:type="dxa"/>
            <w:noWrap/>
            <w:hideMark/>
          </w:tcPr>
          <w:p w14:paraId="1BC6F214" w14:textId="77777777" w:rsidR="0012690D" w:rsidRPr="00761D53" w:rsidRDefault="0012690D">
            <w:pPr>
              <w:rPr>
                <w:rFonts w:ascii="ＭＳ 明朝" w:eastAsia="ＭＳ 明朝" w:hAnsi="ＭＳ 明朝"/>
                <w:szCs w:val="21"/>
              </w:rPr>
            </w:pPr>
          </w:p>
        </w:tc>
        <w:tc>
          <w:tcPr>
            <w:tcW w:w="1093" w:type="dxa"/>
            <w:noWrap/>
            <w:hideMark/>
          </w:tcPr>
          <w:p w14:paraId="3A41A62F"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1-8-10-4</w:t>
            </w:r>
          </w:p>
        </w:tc>
        <w:tc>
          <w:tcPr>
            <w:tcW w:w="6656" w:type="dxa"/>
            <w:noWrap/>
            <w:hideMark/>
          </w:tcPr>
          <w:p w14:paraId="03912667" w14:textId="37656C4E"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Webシステムにログインした場合は最大8人の入床患者一覧画面で表示可能なこと</w:t>
            </w:r>
            <w:r w:rsidR="00AF519A">
              <w:rPr>
                <w:rFonts w:ascii="ＭＳ 明朝" w:eastAsia="ＭＳ 明朝" w:hAnsi="ＭＳ 明朝" w:hint="eastAsia"/>
                <w:szCs w:val="21"/>
              </w:rPr>
              <w:t>。</w:t>
            </w:r>
          </w:p>
        </w:tc>
      </w:tr>
      <w:tr w:rsidR="0012690D" w:rsidRPr="00761D53" w14:paraId="7311FDE9" w14:textId="77777777" w:rsidTr="00192DB7">
        <w:trPr>
          <w:trHeight w:val="300"/>
        </w:trPr>
        <w:tc>
          <w:tcPr>
            <w:tcW w:w="745" w:type="dxa"/>
            <w:noWrap/>
            <w:hideMark/>
          </w:tcPr>
          <w:p w14:paraId="741334DB" w14:textId="77777777" w:rsidR="0012690D" w:rsidRPr="00761D53" w:rsidRDefault="0012690D">
            <w:pPr>
              <w:rPr>
                <w:rFonts w:ascii="ＭＳ 明朝" w:eastAsia="ＭＳ 明朝" w:hAnsi="ＭＳ 明朝"/>
                <w:szCs w:val="21"/>
              </w:rPr>
            </w:pPr>
          </w:p>
        </w:tc>
        <w:tc>
          <w:tcPr>
            <w:tcW w:w="1093" w:type="dxa"/>
            <w:noWrap/>
            <w:hideMark/>
          </w:tcPr>
          <w:p w14:paraId="1FDFB876"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 xml:space="preserve">1-9　</w:t>
            </w:r>
          </w:p>
        </w:tc>
        <w:tc>
          <w:tcPr>
            <w:tcW w:w="6656" w:type="dxa"/>
            <w:noWrap/>
            <w:hideMark/>
          </w:tcPr>
          <w:p w14:paraId="64B446EE"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記録に関しては以下の要件を満たすこと。</w:t>
            </w:r>
          </w:p>
        </w:tc>
      </w:tr>
      <w:tr w:rsidR="0012690D" w:rsidRPr="00761D53" w14:paraId="6440EAA5" w14:textId="77777777" w:rsidTr="00192DB7">
        <w:trPr>
          <w:trHeight w:val="300"/>
        </w:trPr>
        <w:tc>
          <w:tcPr>
            <w:tcW w:w="745" w:type="dxa"/>
            <w:noWrap/>
            <w:hideMark/>
          </w:tcPr>
          <w:p w14:paraId="1446D19A" w14:textId="77777777" w:rsidR="0012690D" w:rsidRPr="00761D53" w:rsidRDefault="0012690D">
            <w:pPr>
              <w:rPr>
                <w:rFonts w:ascii="ＭＳ 明朝" w:eastAsia="ＭＳ 明朝" w:hAnsi="ＭＳ 明朝"/>
                <w:szCs w:val="21"/>
              </w:rPr>
            </w:pPr>
          </w:p>
        </w:tc>
        <w:tc>
          <w:tcPr>
            <w:tcW w:w="1093" w:type="dxa"/>
            <w:noWrap/>
            <w:hideMark/>
          </w:tcPr>
          <w:p w14:paraId="7BE3C175"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1-9-1</w:t>
            </w:r>
          </w:p>
        </w:tc>
        <w:tc>
          <w:tcPr>
            <w:tcW w:w="6656" w:type="dxa"/>
            <w:hideMark/>
          </w:tcPr>
          <w:p w14:paraId="6B818E67"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測定している波形を3ch同時記録することが可能なサーマルアレイレコーダを有すること。</w:t>
            </w:r>
          </w:p>
        </w:tc>
      </w:tr>
      <w:tr w:rsidR="0012690D" w:rsidRPr="00761D53" w14:paraId="3F2A51DF" w14:textId="77777777" w:rsidTr="00192DB7">
        <w:trPr>
          <w:trHeight w:val="900"/>
        </w:trPr>
        <w:tc>
          <w:tcPr>
            <w:tcW w:w="745" w:type="dxa"/>
            <w:noWrap/>
            <w:hideMark/>
          </w:tcPr>
          <w:p w14:paraId="2976A511" w14:textId="77777777" w:rsidR="0012690D" w:rsidRPr="00761D53" w:rsidRDefault="0012690D">
            <w:pPr>
              <w:rPr>
                <w:rFonts w:ascii="ＭＳ 明朝" w:eastAsia="ＭＳ 明朝" w:hAnsi="ＭＳ 明朝"/>
                <w:szCs w:val="21"/>
              </w:rPr>
            </w:pPr>
          </w:p>
        </w:tc>
        <w:tc>
          <w:tcPr>
            <w:tcW w:w="1093" w:type="dxa"/>
            <w:noWrap/>
            <w:hideMark/>
          </w:tcPr>
          <w:p w14:paraId="47A750F2"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1-9-2</w:t>
            </w:r>
          </w:p>
        </w:tc>
        <w:tc>
          <w:tcPr>
            <w:tcW w:w="6656" w:type="dxa"/>
            <w:hideMark/>
          </w:tcPr>
          <w:p w14:paraId="78D93099"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サーマルアレイレコーダによりトレンドグラフ/バイタルサインデータリスト/不整脈リコール波形リスト・拡大波形/長時間波形記憶における圧縮・実時間心電図波形の記録が可能であること。</w:t>
            </w:r>
          </w:p>
        </w:tc>
      </w:tr>
      <w:tr w:rsidR="0012690D" w:rsidRPr="00761D53" w14:paraId="1560FB21" w14:textId="77777777" w:rsidTr="00192DB7">
        <w:trPr>
          <w:trHeight w:val="300"/>
        </w:trPr>
        <w:tc>
          <w:tcPr>
            <w:tcW w:w="745" w:type="dxa"/>
            <w:noWrap/>
            <w:hideMark/>
          </w:tcPr>
          <w:p w14:paraId="5593AE41" w14:textId="77777777" w:rsidR="0012690D" w:rsidRPr="00761D53" w:rsidRDefault="0012690D">
            <w:pPr>
              <w:rPr>
                <w:rFonts w:ascii="ＭＳ 明朝" w:eastAsia="ＭＳ 明朝" w:hAnsi="ＭＳ 明朝"/>
                <w:szCs w:val="21"/>
              </w:rPr>
            </w:pPr>
          </w:p>
        </w:tc>
        <w:tc>
          <w:tcPr>
            <w:tcW w:w="1093" w:type="dxa"/>
            <w:noWrap/>
            <w:hideMark/>
          </w:tcPr>
          <w:p w14:paraId="1D90D014"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1-9-3</w:t>
            </w:r>
          </w:p>
        </w:tc>
        <w:tc>
          <w:tcPr>
            <w:tcW w:w="6656" w:type="dxa"/>
            <w:hideMark/>
          </w:tcPr>
          <w:p w14:paraId="578B4849" w14:textId="43C59979"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レビュー波形記録範囲を20秒/30秒と選択が可能なこと</w:t>
            </w:r>
            <w:r w:rsidR="00AF519A">
              <w:rPr>
                <w:rFonts w:ascii="ＭＳ 明朝" w:eastAsia="ＭＳ 明朝" w:hAnsi="ＭＳ 明朝" w:hint="eastAsia"/>
                <w:szCs w:val="21"/>
              </w:rPr>
              <w:t>。</w:t>
            </w:r>
          </w:p>
        </w:tc>
      </w:tr>
      <w:tr w:rsidR="0012690D" w:rsidRPr="00761D53" w14:paraId="36FF9DFB" w14:textId="77777777" w:rsidTr="00192DB7">
        <w:trPr>
          <w:trHeight w:val="300"/>
        </w:trPr>
        <w:tc>
          <w:tcPr>
            <w:tcW w:w="745" w:type="dxa"/>
            <w:noWrap/>
            <w:hideMark/>
          </w:tcPr>
          <w:p w14:paraId="448ED5F6" w14:textId="77777777" w:rsidR="0012690D" w:rsidRPr="00761D53" w:rsidRDefault="0012690D">
            <w:pPr>
              <w:rPr>
                <w:rFonts w:ascii="ＭＳ 明朝" w:eastAsia="ＭＳ 明朝" w:hAnsi="ＭＳ 明朝"/>
                <w:szCs w:val="21"/>
              </w:rPr>
            </w:pPr>
          </w:p>
        </w:tc>
        <w:tc>
          <w:tcPr>
            <w:tcW w:w="1093" w:type="dxa"/>
            <w:noWrap/>
            <w:hideMark/>
          </w:tcPr>
          <w:p w14:paraId="36B3285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1-9-4</w:t>
            </w:r>
          </w:p>
        </w:tc>
        <w:tc>
          <w:tcPr>
            <w:tcW w:w="6656" w:type="dxa"/>
            <w:noWrap/>
            <w:hideMark/>
          </w:tcPr>
          <w:p w14:paraId="121E7F20"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各送信機において呼び出しキーが押された際の10/20/30秒間分の心電図波形を記録する機能を有すること。</w:t>
            </w:r>
          </w:p>
        </w:tc>
      </w:tr>
      <w:tr w:rsidR="0012690D" w:rsidRPr="00761D53" w14:paraId="34F1D6A2" w14:textId="77777777" w:rsidTr="00192DB7">
        <w:trPr>
          <w:trHeight w:val="300"/>
        </w:trPr>
        <w:tc>
          <w:tcPr>
            <w:tcW w:w="745" w:type="dxa"/>
            <w:noWrap/>
            <w:hideMark/>
          </w:tcPr>
          <w:p w14:paraId="075C783C" w14:textId="77777777" w:rsidR="0012690D" w:rsidRPr="00761D53" w:rsidRDefault="0012690D">
            <w:pPr>
              <w:rPr>
                <w:rFonts w:ascii="ＭＳ 明朝" w:eastAsia="ＭＳ 明朝" w:hAnsi="ＭＳ 明朝"/>
                <w:szCs w:val="21"/>
              </w:rPr>
            </w:pPr>
          </w:p>
        </w:tc>
        <w:tc>
          <w:tcPr>
            <w:tcW w:w="1093" w:type="dxa"/>
            <w:noWrap/>
            <w:hideMark/>
          </w:tcPr>
          <w:p w14:paraId="017D454E"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 xml:space="preserve">1-10　</w:t>
            </w:r>
          </w:p>
        </w:tc>
        <w:tc>
          <w:tcPr>
            <w:tcW w:w="6656" w:type="dxa"/>
            <w:noWrap/>
            <w:hideMark/>
          </w:tcPr>
          <w:p w14:paraId="3DD87AF5"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ベッドサイドモニタとの通信に関しては以下の要件を満たすこと。</w:t>
            </w:r>
          </w:p>
        </w:tc>
      </w:tr>
      <w:tr w:rsidR="0012690D" w:rsidRPr="00761D53" w14:paraId="734636EA" w14:textId="77777777" w:rsidTr="00192DB7">
        <w:trPr>
          <w:trHeight w:val="600"/>
        </w:trPr>
        <w:tc>
          <w:tcPr>
            <w:tcW w:w="745" w:type="dxa"/>
            <w:noWrap/>
            <w:hideMark/>
          </w:tcPr>
          <w:p w14:paraId="3CC3CAAF" w14:textId="77777777" w:rsidR="0012690D" w:rsidRPr="00761D53" w:rsidRDefault="0012690D">
            <w:pPr>
              <w:rPr>
                <w:rFonts w:ascii="ＭＳ 明朝" w:eastAsia="ＭＳ 明朝" w:hAnsi="ＭＳ 明朝"/>
                <w:szCs w:val="21"/>
              </w:rPr>
            </w:pPr>
          </w:p>
        </w:tc>
        <w:tc>
          <w:tcPr>
            <w:tcW w:w="1093" w:type="dxa"/>
            <w:noWrap/>
            <w:hideMark/>
          </w:tcPr>
          <w:p w14:paraId="3E43808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1-10-1</w:t>
            </w:r>
          </w:p>
        </w:tc>
        <w:tc>
          <w:tcPr>
            <w:tcW w:w="6656" w:type="dxa"/>
            <w:hideMark/>
          </w:tcPr>
          <w:p w14:paraId="3EA5A20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ベッドサイドモニタ及び送信機により測定されたデータを無線にて通信できる機能を有すること。</w:t>
            </w:r>
          </w:p>
        </w:tc>
      </w:tr>
      <w:tr w:rsidR="0012690D" w:rsidRPr="00761D53" w14:paraId="2FE0B675" w14:textId="77777777" w:rsidTr="00192DB7">
        <w:trPr>
          <w:trHeight w:val="600"/>
        </w:trPr>
        <w:tc>
          <w:tcPr>
            <w:tcW w:w="745" w:type="dxa"/>
            <w:noWrap/>
            <w:hideMark/>
          </w:tcPr>
          <w:p w14:paraId="67B5B4AE" w14:textId="77777777" w:rsidR="0012690D" w:rsidRPr="00761D53" w:rsidRDefault="0012690D">
            <w:pPr>
              <w:rPr>
                <w:rFonts w:ascii="ＭＳ 明朝" w:eastAsia="ＭＳ 明朝" w:hAnsi="ＭＳ 明朝"/>
                <w:szCs w:val="21"/>
              </w:rPr>
            </w:pPr>
          </w:p>
        </w:tc>
        <w:tc>
          <w:tcPr>
            <w:tcW w:w="1093" w:type="dxa"/>
            <w:noWrap/>
            <w:hideMark/>
          </w:tcPr>
          <w:p w14:paraId="40E152D9"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1-10-2</w:t>
            </w:r>
          </w:p>
        </w:tc>
        <w:tc>
          <w:tcPr>
            <w:tcW w:w="6656" w:type="dxa"/>
            <w:hideMark/>
          </w:tcPr>
          <w:p w14:paraId="1F342E4B"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無線による通信は電波法に定められた小電力医用テレメータに準拠し、デジタルA型であること。</w:t>
            </w:r>
          </w:p>
        </w:tc>
      </w:tr>
      <w:tr w:rsidR="0012690D" w:rsidRPr="00761D53" w14:paraId="1561863A" w14:textId="77777777" w:rsidTr="00192DB7">
        <w:trPr>
          <w:trHeight w:val="300"/>
        </w:trPr>
        <w:tc>
          <w:tcPr>
            <w:tcW w:w="745" w:type="dxa"/>
            <w:noWrap/>
            <w:hideMark/>
          </w:tcPr>
          <w:p w14:paraId="5AC47DB8" w14:textId="77777777" w:rsidR="0012690D" w:rsidRPr="00761D53" w:rsidRDefault="0012690D">
            <w:pPr>
              <w:rPr>
                <w:rFonts w:ascii="ＭＳ 明朝" w:eastAsia="ＭＳ 明朝" w:hAnsi="ＭＳ 明朝"/>
                <w:szCs w:val="21"/>
              </w:rPr>
            </w:pPr>
          </w:p>
        </w:tc>
        <w:tc>
          <w:tcPr>
            <w:tcW w:w="1093" w:type="dxa"/>
            <w:noWrap/>
            <w:hideMark/>
          </w:tcPr>
          <w:p w14:paraId="3F17E62B"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1-10-3</w:t>
            </w:r>
          </w:p>
        </w:tc>
        <w:tc>
          <w:tcPr>
            <w:tcW w:w="6656" w:type="dxa"/>
            <w:noWrap/>
            <w:hideMark/>
          </w:tcPr>
          <w:p w14:paraId="12E5CFCC"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電波切れを防ぐためダイバシティアンテナを採用していること。</w:t>
            </w:r>
          </w:p>
        </w:tc>
      </w:tr>
      <w:tr w:rsidR="0012690D" w:rsidRPr="00761D53" w14:paraId="70853850" w14:textId="77777777" w:rsidTr="00192DB7">
        <w:trPr>
          <w:trHeight w:val="300"/>
        </w:trPr>
        <w:tc>
          <w:tcPr>
            <w:tcW w:w="745" w:type="dxa"/>
            <w:noWrap/>
            <w:hideMark/>
          </w:tcPr>
          <w:p w14:paraId="59670CA0" w14:textId="77777777" w:rsidR="0012690D" w:rsidRPr="00761D53" w:rsidRDefault="0012690D">
            <w:pPr>
              <w:rPr>
                <w:rFonts w:ascii="ＭＳ 明朝" w:eastAsia="ＭＳ 明朝" w:hAnsi="ＭＳ 明朝"/>
                <w:szCs w:val="21"/>
              </w:rPr>
            </w:pPr>
          </w:p>
        </w:tc>
        <w:tc>
          <w:tcPr>
            <w:tcW w:w="1093" w:type="dxa"/>
            <w:noWrap/>
            <w:hideMark/>
          </w:tcPr>
          <w:p w14:paraId="615C40BF"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1-10-4</w:t>
            </w:r>
          </w:p>
        </w:tc>
        <w:tc>
          <w:tcPr>
            <w:tcW w:w="6656" w:type="dxa"/>
            <w:hideMark/>
          </w:tcPr>
          <w:p w14:paraId="2B2CCB6F"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チャネル設定時、パスワードの入力を求める機能のON/OFFの設定が可能であること。</w:t>
            </w:r>
          </w:p>
        </w:tc>
      </w:tr>
      <w:tr w:rsidR="0012690D" w:rsidRPr="00761D53" w14:paraId="064789F8" w14:textId="77777777" w:rsidTr="00192DB7">
        <w:trPr>
          <w:trHeight w:val="300"/>
        </w:trPr>
        <w:tc>
          <w:tcPr>
            <w:tcW w:w="745" w:type="dxa"/>
            <w:noWrap/>
            <w:hideMark/>
          </w:tcPr>
          <w:p w14:paraId="41CE50D8" w14:textId="77777777" w:rsidR="0012690D" w:rsidRPr="00761D53" w:rsidRDefault="0012690D">
            <w:pPr>
              <w:rPr>
                <w:rFonts w:ascii="ＭＳ 明朝" w:eastAsia="ＭＳ 明朝" w:hAnsi="ＭＳ 明朝"/>
                <w:szCs w:val="21"/>
              </w:rPr>
            </w:pPr>
          </w:p>
        </w:tc>
        <w:tc>
          <w:tcPr>
            <w:tcW w:w="1093" w:type="dxa"/>
            <w:noWrap/>
            <w:hideMark/>
          </w:tcPr>
          <w:p w14:paraId="23004B02"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 xml:space="preserve">1-11　</w:t>
            </w:r>
          </w:p>
        </w:tc>
        <w:tc>
          <w:tcPr>
            <w:tcW w:w="6656" w:type="dxa"/>
            <w:noWrap/>
            <w:hideMark/>
          </w:tcPr>
          <w:p w14:paraId="5D4A4BB7"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その他の機能、性能に関しては以下の要件を満たすこと。</w:t>
            </w:r>
          </w:p>
        </w:tc>
      </w:tr>
      <w:tr w:rsidR="0012690D" w:rsidRPr="00761D53" w14:paraId="259058FD" w14:textId="77777777" w:rsidTr="00192DB7">
        <w:trPr>
          <w:trHeight w:val="300"/>
        </w:trPr>
        <w:tc>
          <w:tcPr>
            <w:tcW w:w="745" w:type="dxa"/>
            <w:noWrap/>
            <w:hideMark/>
          </w:tcPr>
          <w:p w14:paraId="0184A472" w14:textId="77777777" w:rsidR="0012690D" w:rsidRPr="00761D53" w:rsidRDefault="0012690D">
            <w:pPr>
              <w:rPr>
                <w:rFonts w:ascii="ＭＳ 明朝" w:eastAsia="ＭＳ 明朝" w:hAnsi="ＭＳ 明朝"/>
                <w:szCs w:val="21"/>
              </w:rPr>
            </w:pPr>
          </w:p>
        </w:tc>
        <w:tc>
          <w:tcPr>
            <w:tcW w:w="1093" w:type="dxa"/>
            <w:noWrap/>
            <w:hideMark/>
          </w:tcPr>
          <w:p w14:paraId="58A5697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1-11-1</w:t>
            </w:r>
          </w:p>
        </w:tc>
        <w:tc>
          <w:tcPr>
            <w:tcW w:w="6656" w:type="dxa"/>
            <w:hideMark/>
          </w:tcPr>
          <w:p w14:paraId="5CCC52C6" w14:textId="40FAFF69"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一時退室タイマー機能を有すること</w:t>
            </w:r>
            <w:r w:rsidR="00AF519A">
              <w:rPr>
                <w:rFonts w:ascii="ＭＳ 明朝" w:eastAsia="ＭＳ 明朝" w:hAnsi="ＭＳ 明朝" w:hint="eastAsia"/>
                <w:szCs w:val="21"/>
              </w:rPr>
              <w:t>。</w:t>
            </w:r>
          </w:p>
        </w:tc>
      </w:tr>
      <w:tr w:rsidR="0012690D" w:rsidRPr="00761D53" w14:paraId="5DA52BEA" w14:textId="77777777" w:rsidTr="00192DB7">
        <w:trPr>
          <w:trHeight w:val="300"/>
        </w:trPr>
        <w:tc>
          <w:tcPr>
            <w:tcW w:w="745" w:type="dxa"/>
            <w:noWrap/>
            <w:hideMark/>
          </w:tcPr>
          <w:p w14:paraId="2DB29A55" w14:textId="77777777" w:rsidR="0012690D" w:rsidRPr="00761D53" w:rsidRDefault="0012690D">
            <w:pPr>
              <w:rPr>
                <w:rFonts w:ascii="ＭＳ 明朝" w:eastAsia="ＭＳ 明朝" w:hAnsi="ＭＳ 明朝"/>
                <w:szCs w:val="21"/>
              </w:rPr>
            </w:pPr>
          </w:p>
        </w:tc>
        <w:tc>
          <w:tcPr>
            <w:tcW w:w="1093" w:type="dxa"/>
            <w:noWrap/>
            <w:hideMark/>
          </w:tcPr>
          <w:p w14:paraId="37D7801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1-11-2</w:t>
            </w:r>
          </w:p>
        </w:tc>
        <w:tc>
          <w:tcPr>
            <w:tcW w:w="6656" w:type="dxa"/>
            <w:hideMark/>
          </w:tcPr>
          <w:p w14:paraId="615A3B63" w14:textId="435831A3"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HL-7出力機能を有すること</w:t>
            </w:r>
            <w:r w:rsidR="00AF519A">
              <w:rPr>
                <w:rFonts w:ascii="ＭＳ 明朝" w:eastAsia="ＭＳ 明朝" w:hAnsi="ＭＳ 明朝" w:hint="eastAsia"/>
                <w:szCs w:val="21"/>
              </w:rPr>
              <w:t>。</w:t>
            </w:r>
          </w:p>
        </w:tc>
      </w:tr>
      <w:tr w:rsidR="0012690D" w:rsidRPr="00761D53" w14:paraId="776C991B" w14:textId="77777777" w:rsidTr="00192DB7">
        <w:trPr>
          <w:trHeight w:val="300"/>
        </w:trPr>
        <w:tc>
          <w:tcPr>
            <w:tcW w:w="745" w:type="dxa"/>
            <w:noWrap/>
            <w:hideMark/>
          </w:tcPr>
          <w:p w14:paraId="24929FE1" w14:textId="77777777" w:rsidR="0012690D" w:rsidRPr="00761D53" w:rsidRDefault="0012690D" w:rsidP="0012690D">
            <w:pPr>
              <w:rPr>
                <w:rFonts w:ascii="ＭＳ 明朝" w:eastAsia="ＭＳ 明朝" w:hAnsi="ＭＳ 明朝"/>
                <w:szCs w:val="21"/>
              </w:rPr>
            </w:pPr>
            <w:r w:rsidRPr="00761D53">
              <w:rPr>
                <w:rFonts w:ascii="ＭＳ 明朝" w:eastAsia="ＭＳ 明朝" w:hAnsi="ＭＳ 明朝" w:hint="eastAsia"/>
                <w:szCs w:val="21"/>
              </w:rPr>
              <w:t>2</w:t>
            </w:r>
          </w:p>
        </w:tc>
        <w:tc>
          <w:tcPr>
            <w:tcW w:w="7749" w:type="dxa"/>
            <w:gridSpan w:val="2"/>
            <w:noWrap/>
            <w:hideMark/>
          </w:tcPr>
          <w:p w14:paraId="280C357C" w14:textId="3EB7F237" w:rsidR="0012690D" w:rsidRPr="00761D53" w:rsidRDefault="0012690D" w:rsidP="0012690D">
            <w:pPr>
              <w:rPr>
                <w:rFonts w:ascii="ＭＳ 明朝" w:eastAsia="ＭＳ 明朝" w:hAnsi="ＭＳ 明朝"/>
                <w:szCs w:val="21"/>
              </w:rPr>
            </w:pPr>
            <w:r w:rsidRPr="00761D53">
              <w:rPr>
                <w:rFonts w:ascii="ＭＳ 明朝" w:eastAsia="ＭＳ 明朝" w:hAnsi="ＭＳ 明朝" w:hint="eastAsia"/>
                <w:szCs w:val="21"/>
              </w:rPr>
              <w:t>送信機は以下の要件を満たすこと</w:t>
            </w:r>
            <w:r w:rsidR="00AF519A">
              <w:rPr>
                <w:rFonts w:ascii="ＭＳ 明朝" w:eastAsia="ＭＳ 明朝" w:hAnsi="ＭＳ 明朝" w:hint="eastAsia"/>
                <w:szCs w:val="21"/>
              </w:rPr>
              <w:t>。</w:t>
            </w:r>
          </w:p>
        </w:tc>
      </w:tr>
      <w:tr w:rsidR="0012690D" w:rsidRPr="00761D53" w14:paraId="0E414FA2" w14:textId="77777777" w:rsidTr="00192DB7">
        <w:trPr>
          <w:trHeight w:val="300"/>
        </w:trPr>
        <w:tc>
          <w:tcPr>
            <w:tcW w:w="745" w:type="dxa"/>
            <w:noWrap/>
            <w:hideMark/>
          </w:tcPr>
          <w:p w14:paraId="1C3A9074" w14:textId="77777777" w:rsidR="0012690D" w:rsidRPr="00761D53" w:rsidRDefault="0012690D">
            <w:pPr>
              <w:rPr>
                <w:rFonts w:ascii="ＭＳ 明朝" w:eastAsia="ＭＳ 明朝" w:hAnsi="ＭＳ 明朝"/>
                <w:szCs w:val="21"/>
              </w:rPr>
            </w:pPr>
          </w:p>
        </w:tc>
        <w:tc>
          <w:tcPr>
            <w:tcW w:w="1093" w:type="dxa"/>
            <w:noWrap/>
            <w:hideMark/>
          </w:tcPr>
          <w:p w14:paraId="0DC47E7F"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 xml:space="preserve">2-1　</w:t>
            </w:r>
          </w:p>
        </w:tc>
        <w:tc>
          <w:tcPr>
            <w:tcW w:w="6656" w:type="dxa"/>
            <w:noWrap/>
            <w:hideMark/>
          </w:tcPr>
          <w:p w14:paraId="46358522"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ハード構成に関しては以下の要件を満たすこと。</w:t>
            </w:r>
          </w:p>
        </w:tc>
      </w:tr>
      <w:tr w:rsidR="0012690D" w:rsidRPr="00761D53" w14:paraId="689367D3" w14:textId="77777777" w:rsidTr="00192DB7">
        <w:trPr>
          <w:trHeight w:val="300"/>
        </w:trPr>
        <w:tc>
          <w:tcPr>
            <w:tcW w:w="745" w:type="dxa"/>
            <w:noWrap/>
            <w:hideMark/>
          </w:tcPr>
          <w:p w14:paraId="7A98AB00" w14:textId="77777777" w:rsidR="0012690D" w:rsidRPr="00761D53" w:rsidRDefault="0012690D">
            <w:pPr>
              <w:rPr>
                <w:rFonts w:ascii="ＭＳ 明朝" w:eastAsia="ＭＳ 明朝" w:hAnsi="ＭＳ 明朝"/>
                <w:szCs w:val="21"/>
              </w:rPr>
            </w:pPr>
          </w:p>
        </w:tc>
        <w:tc>
          <w:tcPr>
            <w:tcW w:w="1093" w:type="dxa"/>
            <w:noWrap/>
            <w:hideMark/>
          </w:tcPr>
          <w:p w14:paraId="4DE52532"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2-1-1</w:t>
            </w:r>
          </w:p>
        </w:tc>
        <w:tc>
          <w:tcPr>
            <w:tcW w:w="6656" w:type="dxa"/>
            <w:hideMark/>
          </w:tcPr>
          <w:p w14:paraId="6AD0D54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患者に携帯させることを考慮し幅54×高さ78×奥行き25.5ｍｍ以下</w:t>
            </w:r>
            <w:r w:rsidRPr="00761D53">
              <w:rPr>
                <w:rFonts w:ascii="ＭＳ 明朝" w:eastAsia="ＭＳ 明朝" w:hAnsi="ＭＳ 明朝" w:hint="eastAsia"/>
                <w:szCs w:val="21"/>
              </w:rPr>
              <w:lastRenderedPageBreak/>
              <w:t>であること。</w:t>
            </w:r>
          </w:p>
        </w:tc>
      </w:tr>
      <w:tr w:rsidR="0012690D" w:rsidRPr="00761D53" w14:paraId="5C1203BB" w14:textId="77777777" w:rsidTr="00192DB7">
        <w:trPr>
          <w:trHeight w:val="600"/>
        </w:trPr>
        <w:tc>
          <w:tcPr>
            <w:tcW w:w="745" w:type="dxa"/>
            <w:noWrap/>
            <w:hideMark/>
          </w:tcPr>
          <w:p w14:paraId="7A02F1E0" w14:textId="77777777" w:rsidR="0012690D" w:rsidRPr="00761D53" w:rsidRDefault="0012690D">
            <w:pPr>
              <w:rPr>
                <w:rFonts w:ascii="ＭＳ 明朝" w:eastAsia="ＭＳ 明朝" w:hAnsi="ＭＳ 明朝"/>
                <w:szCs w:val="21"/>
              </w:rPr>
            </w:pPr>
          </w:p>
        </w:tc>
        <w:tc>
          <w:tcPr>
            <w:tcW w:w="1093" w:type="dxa"/>
            <w:noWrap/>
            <w:hideMark/>
          </w:tcPr>
          <w:p w14:paraId="5E06119D"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2-1-2</w:t>
            </w:r>
          </w:p>
        </w:tc>
        <w:tc>
          <w:tcPr>
            <w:tcW w:w="6656" w:type="dxa"/>
            <w:hideMark/>
          </w:tcPr>
          <w:p w14:paraId="29DE9BF6"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患者の急変に対してセントラルモニタ、医用テレメータに告知できる呼び出しキーを有していること。</w:t>
            </w:r>
          </w:p>
        </w:tc>
      </w:tr>
      <w:tr w:rsidR="0012690D" w:rsidRPr="00761D53" w14:paraId="09EEEFCB" w14:textId="77777777" w:rsidTr="00192DB7">
        <w:trPr>
          <w:trHeight w:val="300"/>
        </w:trPr>
        <w:tc>
          <w:tcPr>
            <w:tcW w:w="745" w:type="dxa"/>
            <w:noWrap/>
            <w:hideMark/>
          </w:tcPr>
          <w:p w14:paraId="3A261532" w14:textId="77777777" w:rsidR="0012690D" w:rsidRPr="00761D53" w:rsidRDefault="0012690D">
            <w:pPr>
              <w:rPr>
                <w:rFonts w:ascii="ＭＳ 明朝" w:eastAsia="ＭＳ 明朝" w:hAnsi="ＭＳ 明朝"/>
                <w:szCs w:val="21"/>
              </w:rPr>
            </w:pPr>
          </w:p>
        </w:tc>
        <w:tc>
          <w:tcPr>
            <w:tcW w:w="1093" w:type="dxa"/>
            <w:noWrap/>
            <w:hideMark/>
          </w:tcPr>
          <w:p w14:paraId="6207E71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2-1-3</w:t>
            </w:r>
          </w:p>
        </w:tc>
        <w:tc>
          <w:tcPr>
            <w:tcW w:w="6656" w:type="dxa"/>
            <w:hideMark/>
          </w:tcPr>
          <w:p w14:paraId="64396BF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国際電気標準会議(IEC60601-1)に適合した耐除細動対策がなされていること。</w:t>
            </w:r>
          </w:p>
        </w:tc>
      </w:tr>
      <w:tr w:rsidR="0012690D" w:rsidRPr="00761D53" w14:paraId="7A10C46D" w14:textId="77777777" w:rsidTr="00192DB7">
        <w:trPr>
          <w:trHeight w:val="300"/>
        </w:trPr>
        <w:tc>
          <w:tcPr>
            <w:tcW w:w="745" w:type="dxa"/>
            <w:noWrap/>
            <w:hideMark/>
          </w:tcPr>
          <w:p w14:paraId="2E720029" w14:textId="77777777" w:rsidR="0012690D" w:rsidRPr="00761D53" w:rsidRDefault="0012690D">
            <w:pPr>
              <w:rPr>
                <w:rFonts w:ascii="ＭＳ 明朝" w:eastAsia="ＭＳ 明朝" w:hAnsi="ＭＳ 明朝"/>
                <w:szCs w:val="21"/>
              </w:rPr>
            </w:pPr>
          </w:p>
        </w:tc>
        <w:tc>
          <w:tcPr>
            <w:tcW w:w="1093" w:type="dxa"/>
            <w:noWrap/>
            <w:hideMark/>
          </w:tcPr>
          <w:p w14:paraId="667CEE52"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2-1-4</w:t>
            </w:r>
          </w:p>
        </w:tc>
        <w:tc>
          <w:tcPr>
            <w:tcW w:w="6656" w:type="dxa"/>
            <w:hideMark/>
          </w:tcPr>
          <w:p w14:paraId="61CFC04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単３乾電池1本により連続約6日間以上の駆動が可能であること。</w:t>
            </w:r>
          </w:p>
        </w:tc>
      </w:tr>
      <w:tr w:rsidR="0012690D" w:rsidRPr="00761D53" w14:paraId="0835908B" w14:textId="77777777" w:rsidTr="00192DB7">
        <w:trPr>
          <w:trHeight w:val="300"/>
        </w:trPr>
        <w:tc>
          <w:tcPr>
            <w:tcW w:w="745" w:type="dxa"/>
            <w:noWrap/>
            <w:hideMark/>
          </w:tcPr>
          <w:p w14:paraId="704C78DD" w14:textId="77777777" w:rsidR="0012690D" w:rsidRPr="00761D53" w:rsidRDefault="0012690D">
            <w:pPr>
              <w:rPr>
                <w:rFonts w:ascii="ＭＳ 明朝" w:eastAsia="ＭＳ 明朝" w:hAnsi="ＭＳ 明朝"/>
                <w:szCs w:val="21"/>
              </w:rPr>
            </w:pPr>
          </w:p>
        </w:tc>
        <w:tc>
          <w:tcPr>
            <w:tcW w:w="1093" w:type="dxa"/>
            <w:noWrap/>
            <w:hideMark/>
          </w:tcPr>
          <w:p w14:paraId="40C5AC73"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2-1-5</w:t>
            </w:r>
          </w:p>
        </w:tc>
        <w:tc>
          <w:tcPr>
            <w:tcW w:w="6656" w:type="dxa"/>
            <w:hideMark/>
          </w:tcPr>
          <w:p w14:paraId="7A757C7C" w14:textId="40B8D183"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心電図波形が確認できる0.95インチ以上のディスプレイを搭載していること</w:t>
            </w:r>
            <w:r w:rsidR="00AF519A">
              <w:rPr>
                <w:rFonts w:ascii="ＭＳ 明朝" w:eastAsia="ＭＳ 明朝" w:hAnsi="ＭＳ 明朝" w:hint="eastAsia"/>
                <w:szCs w:val="21"/>
              </w:rPr>
              <w:t>。</w:t>
            </w:r>
          </w:p>
        </w:tc>
      </w:tr>
      <w:tr w:rsidR="0012690D" w:rsidRPr="00761D53" w14:paraId="69E218A9" w14:textId="77777777" w:rsidTr="00192DB7">
        <w:trPr>
          <w:trHeight w:val="300"/>
        </w:trPr>
        <w:tc>
          <w:tcPr>
            <w:tcW w:w="745" w:type="dxa"/>
            <w:noWrap/>
            <w:hideMark/>
          </w:tcPr>
          <w:p w14:paraId="09F6E2C4" w14:textId="77777777" w:rsidR="0012690D" w:rsidRPr="00761D53" w:rsidRDefault="0012690D">
            <w:pPr>
              <w:rPr>
                <w:rFonts w:ascii="ＭＳ 明朝" w:eastAsia="ＭＳ 明朝" w:hAnsi="ＭＳ 明朝"/>
                <w:szCs w:val="21"/>
              </w:rPr>
            </w:pPr>
          </w:p>
        </w:tc>
        <w:tc>
          <w:tcPr>
            <w:tcW w:w="1093" w:type="dxa"/>
            <w:noWrap/>
            <w:hideMark/>
          </w:tcPr>
          <w:p w14:paraId="5F662A8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 xml:space="preserve">2-2　</w:t>
            </w:r>
          </w:p>
        </w:tc>
        <w:tc>
          <w:tcPr>
            <w:tcW w:w="6656" w:type="dxa"/>
            <w:noWrap/>
            <w:hideMark/>
          </w:tcPr>
          <w:p w14:paraId="6D7984A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測定項目に関しては以下の要件を満たすこと。</w:t>
            </w:r>
          </w:p>
        </w:tc>
      </w:tr>
      <w:tr w:rsidR="0012690D" w:rsidRPr="00761D53" w14:paraId="6E2700C2" w14:textId="77777777" w:rsidTr="00192DB7">
        <w:trPr>
          <w:trHeight w:val="300"/>
        </w:trPr>
        <w:tc>
          <w:tcPr>
            <w:tcW w:w="745" w:type="dxa"/>
            <w:noWrap/>
            <w:hideMark/>
          </w:tcPr>
          <w:p w14:paraId="21D8F51F" w14:textId="77777777" w:rsidR="0012690D" w:rsidRPr="00761D53" w:rsidRDefault="0012690D">
            <w:pPr>
              <w:rPr>
                <w:rFonts w:ascii="ＭＳ 明朝" w:eastAsia="ＭＳ 明朝" w:hAnsi="ＭＳ 明朝"/>
                <w:szCs w:val="21"/>
              </w:rPr>
            </w:pPr>
          </w:p>
        </w:tc>
        <w:tc>
          <w:tcPr>
            <w:tcW w:w="1093" w:type="dxa"/>
            <w:noWrap/>
            <w:hideMark/>
          </w:tcPr>
          <w:p w14:paraId="1B40650E"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2-2-1</w:t>
            </w:r>
          </w:p>
        </w:tc>
        <w:tc>
          <w:tcPr>
            <w:tcW w:w="6656" w:type="dxa"/>
            <w:hideMark/>
          </w:tcPr>
          <w:p w14:paraId="107185CF"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心電図の測定が可能であること。</w:t>
            </w:r>
          </w:p>
        </w:tc>
      </w:tr>
      <w:tr w:rsidR="0012690D" w:rsidRPr="00761D53" w14:paraId="60BA1D11" w14:textId="77777777" w:rsidTr="00192DB7">
        <w:trPr>
          <w:trHeight w:val="300"/>
        </w:trPr>
        <w:tc>
          <w:tcPr>
            <w:tcW w:w="745" w:type="dxa"/>
            <w:noWrap/>
            <w:hideMark/>
          </w:tcPr>
          <w:p w14:paraId="6954F2E8" w14:textId="77777777" w:rsidR="0012690D" w:rsidRPr="00761D53" w:rsidRDefault="0012690D">
            <w:pPr>
              <w:rPr>
                <w:rFonts w:ascii="ＭＳ 明朝" w:eastAsia="ＭＳ 明朝" w:hAnsi="ＭＳ 明朝"/>
                <w:szCs w:val="21"/>
              </w:rPr>
            </w:pPr>
          </w:p>
        </w:tc>
        <w:tc>
          <w:tcPr>
            <w:tcW w:w="1093" w:type="dxa"/>
            <w:noWrap/>
            <w:hideMark/>
          </w:tcPr>
          <w:p w14:paraId="7AF7A5C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2-2-2</w:t>
            </w:r>
          </w:p>
        </w:tc>
        <w:tc>
          <w:tcPr>
            <w:tcW w:w="6656" w:type="dxa"/>
            <w:hideMark/>
          </w:tcPr>
          <w:p w14:paraId="09A02BB9"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心電図は2/3電極による計測が可能であること。</w:t>
            </w:r>
          </w:p>
        </w:tc>
      </w:tr>
      <w:tr w:rsidR="0012690D" w:rsidRPr="00761D53" w14:paraId="2A0E6F2D" w14:textId="77777777" w:rsidTr="00192DB7">
        <w:trPr>
          <w:trHeight w:val="300"/>
        </w:trPr>
        <w:tc>
          <w:tcPr>
            <w:tcW w:w="745" w:type="dxa"/>
            <w:noWrap/>
            <w:hideMark/>
          </w:tcPr>
          <w:p w14:paraId="5EF9EC3E" w14:textId="77777777" w:rsidR="0012690D" w:rsidRPr="00761D53" w:rsidRDefault="0012690D">
            <w:pPr>
              <w:rPr>
                <w:rFonts w:ascii="ＭＳ 明朝" w:eastAsia="ＭＳ 明朝" w:hAnsi="ＭＳ 明朝"/>
                <w:szCs w:val="21"/>
              </w:rPr>
            </w:pPr>
          </w:p>
        </w:tc>
        <w:tc>
          <w:tcPr>
            <w:tcW w:w="1093" w:type="dxa"/>
            <w:noWrap/>
            <w:hideMark/>
          </w:tcPr>
          <w:p w14:paraId="34E8E2E9"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 xml:space="preserve">2-3　</w:t>
            </w:r>
          </w:p>
        </w:tc>
        <w:tc>
          <w:tcPr>
            <w:tcW w:w="6656" w:type="dxa"/>
            <w:noWrap/>
            <w:hideMark/>
          </w:tcPr>
          <w:p w14:paraId="6555DD0F"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通信に関しては以下の要件を満たすこと。</w:t>
            </w:r>
          </w:p>
        </w:tc>
      </w:tr>
      <w:tr w:rsidR="0012690D" w:rsidRPr="00761D53" w14:paraId="11EF0695" w14:textId="77777777" w:rsidTr="00192DB7">
        <w:trPr>
          <w:trHeight w:val="600"/>
        </w:trPr>
        <w:tc>
          <w:tcPr>
            <w:tcW w:w="745" w:type="dxa"/>
            <w:noWrap/>
            <w:hideMark/>
          </w:tcPr>
          <w:p w14:paraId="06CBEC50" w14:textId="77777777" w:rsidR="0012690D" w:rsidRPr="00761D53" w:rsidRDefault="0012690D">
            <w:pPr>
              <w:rPr>
                <w:rFonts w:ascii="ＭＳ 明朝" w:eastAsia="ＭＳ 明朝" w:hAnsi="ＭＳ 明朝"/>
                <w:szCs w:val="21"/>
              </w:rPr>
            </w:pPr>
          </w:p>
        </w:tc>
        <w:tc>
          <w:tcPr>
            <w:tcW w:w="1093" w:type="dxa"/>
            <w:noWrap/>
            <w:hideMark/>
          </w:tcPr>
          <w:p w14:paraId="5835802B"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2-3-1</w:t>
            </w:r>
          </w:p>
        </w:tc>
        <w:tc>
          <w:tcPr>
            <w:tcW w:w="6656" w:type="dxa"/>
            <w:hideMark/>
          </w:tcPr>
          <w:p w14:paraId="1782D9ED"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通信は電波法に定められた特定小電力無線局医療用テレメータ用無線設備に準拠していること。</w:t>
            </w:r>
          </w:p>
        </w:tc>
      </w:tr>
      <w:tr w:rsidR="0012690D" w:rsidRPr="00761D53" w14:paraId="04296A32" w14:textId="77777777" w:rsidTr="00192DB7">
        <w:trPr>
          <w:trHeight w:val="300"/>
        </w:trPr>
        <w:tc>
          <w:tcPr>
            <w:tcW w:w="745" w:type="dxa"/>
            <w:noWrap/>
            <w:hideMark/>
          </w:tcPr>
          <w:p w14:paraId="19DC3F6C" w14:textId="77777777" w:rsidR="0012690D" w:rsidRPr="00761D53" w:rsidRDefault="0012690D">
            <w:pPr>
              <w:rPr>
                <w:rFonts w:ascii="ＭＳ 明朝" w:eastAsia="ＭＳ 明朝" w:hAnsi="ＭＳ 明朝"/>
                <w:szCs w:val="21"/>
              </w:rPr>
            </w:pPr>
          </w:p>
        </w:tc>
        <w:tc>
          <w:tcPr>
            <w:tcW w:w="1093" w:type="dxa"/>
            <w:noWrap/>
            <w:hideMark/>
          </w:tcPr>
          <w:p w14:paraId="3179DC0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2-3-2</w:t>
            </w:r>
          </w:p>
        </w:tc>
        <w:tc>
          <w:tcPr>
            <w:tcW w:w="6656" w:type="dxa"/>
            <w:hideMark/>
          </w:tcPr>
          <w:p w14:paraId="2AFB4240"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電波法に定められた周波数帯の有効活用を考慮しA型を採用していること。</w:t>
            </w:r>
          </w:p>
        </w:tc>
      </w:tr>
      <w:tr w:rsidR="0012690D" w:rsidRPr="00761D53" w14:paraId="7710E50B" w14:textId="77777777" w:rsidTr="00192DB7">
        <w:trPr>
          <w:trHeight w:val="600"/>
        </w:trPr>
        <w:tc>
          <w:tcPr>
            <w:tcW w:w="745" w:type="dxa"/>
            <w:noWrap/>
            <w:hideMark/>
          </w:tcPr>
          <w:p w14:paraId="43DBA494" w14:textId="77777777" w:rsidR="0012690D" w:rsidRPr="00761D53" w:rsidRDefault="0012690D">
            <w:pPr>
              <w:rPr>
                <w:rFonts w:ascii="ＭＳ 明朝" w:eastAsia="ＭＳ 明朝" w:hAnsi="ＭＳ 明朝"/>
                <w:szCs w:val="21"/>
              </w:rPr>
            </w:pPr>
          </w:p>
        </w:tc>
        <w:tc>
          <w:tcPr>
            <w:tcW w:w="1093" w:type="dxa"/>
            <w:noWrap/>
            <w:hideMark/>
          </w:tcPr>
          <w:p w14:paraId="5C45A63E"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2-3-3</w:t>
            </w:r>
          </w:p>
        </w:tc>
        <w:tc>
          <w:tcPr>
            <w:tcW w:w="6656" w:type="dxa"/>
            <w:hideMark/>
          </w:tcPr>
          <w:p w14:paraId="7707889D"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外来ノイズに対する対策、情報の品質を高く保つためデジタル伝送方式を採用していること。</w:t>
            </w:r>
          </w:p>
        </w:tc>
      </w:tr>
      <w:tr w:rsidR="0012690D" w:rsidRPr="00761D53" w14:paraId="4FA97A8F" w14:textId="77777777" w:rsidTr="00192DB7">
        <w:trPr>
          <w:trHeight w:val="900"/>
        </w:trPr>
        <w:tc>
          <w:tcPr>
            <w:tcW w:w="745" w:type="dxa"/>
            <w:noWrap/>
            <w:hideMark/>
          </w:tcPr>
          <w:p w14:paraId="5E2FDA7E" w14:textId="77777777" w:rsidR="0012690D" w:rsidRPr="00761D53" w:rsidRDefault="0012690D">
            <w:pPr>
              <w:rPr>
                <w:rFonts w:ascii="ＭＳ 明朝" w:eastAsia="ＭＳ 明朝" w:hAnsi="ＭＳ 明朝"/>
                <w:szCs w:val="21"/>
              </w:rPr>
            </w:pPr>
          </w:p>
        </w:tc>
        <w:tc>
          <w:tcPr>
            <w:tcW w:w="1093" w:type="dxa"/>
            <w:noWrap/>
            <w:hideMark/>
          </w:tcPr>
          <w:p w14:paraId="6CDE0B95"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2-3-4</w:t>
            </w:r>
          </w:p>
        </w:tc>
        <w:tc>
          <w:tcPr>
            <w:tcW w:w="6656" w:type="dxa"/>
            <w:hideMark/>
          </w:tcPr>
          <w:p w14:paraId="1D6F3DFB" w14:textId="0BBB72A8"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電極の交換時などでアラームの発生が予想される場合に、送信機本体でアラーム中断操作をおこなうことであらかじめ受信モニタで発生するアラームを一時的に中断する機能を有する</w:t>
            </w:r>
            <w:r w:rsidR="00AF519A">
              <w:rPr>
                <w:rFonts w:ascii="ＭＳ 明朝" w:eastAsia="ＭＳ 明朝" w:hAnsi="ＭＳ 明朝" w:hint="eastAsia"/>
                <w:szCs w:val="21"/>
              </w:rPr>
              <w:t>こと</w:t>
            </w:r>
            <w:r w:rsidRPr="00761D53">
              <w:rPr>
                <w:rFonts w:ascii="ＭＳ 明朝" w:eastAsia="ＭＳ 明朝" w:hAnsi="ＭＳ 明朝" w:hint="eastAsia"/>
                <w:szCs w:val="21"/>
              </w:rPr>
              <w:t>。</w:t>
            </w:r>
          </w:p>
        </w:tc>
      </w:tr>
      <w:tr w:rsidR="0012690D" w:rsidRPr="00761D53" w14:paraId="0ACDB91A" w14:textId="77777777" w:rsidTr="00192DB7">
        <w:trPr>
          <w:trHeight w:val="900"/>
        </w:trPr>
        <w:tc>
          <w:tcPr>
            <w:tcW w:w="745" w:type="dxa"/>
            <w:noWrap/>
            <w:hideMark/>
          </w:tcPr>
          <w:p w14:paraId="33CF9884" w14:textId="77777777" w:rsidR="0012690D" w:rsidRPr="00761D53" w:rsidRDefault="0012690D">
            <w:pPr>
              <w:rPr>
                <w:rFonts w:ascii="ＭＳ 明朝" w:eastAsia="ＭＳ 明朝" w:hAnsi="ＭＳ 明朝"/>
                <w:szCs w:val="21"/>
              </w:rPr>
            </w:pPr>
          </w:p>
        </w:tc>
        <w:tc>
          <w:tcPr>
            <w:tcW w:w="1093" w:type="dxa"/>
            <w:noWrap/>
            <w:hideMark/>
          </w:tcPr>
          <w:p w14:paraId="3E1ACE4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2-3-5</w:t>
            </w:r>
          </w:p>
        </w:tc>
        <w:tc>
          <w:tcPr>
            <w:tcW w:w="6656" w:type="dxa"/>
            <w:hideMark/>
          </w:tcPr>
          <w:p w14:paraId="25676656" w14:textId="54B62179"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既に入床している患者さんが、検査などで一時的に退室し測定データを受信モニタに送信できなくなる場合に、送信機本体で一時退室操作をおこなうことで受信モニタのモニタリングを中断する機能を有する</w:t>
            </w:r>
            <w:r w:rsidR="00AF519A">
              <w:rPr>
                <w:rFonts w:ascii="ＭＳ 明朝" w:eastAsia="ＭＳ 明朝" w:hAnsi="ＭＳ 明朝" w:hint="eastAsia"/>
                <w:szCs w:val="21"/>
              </w:rPr>
              <w:t>こと</w:t>
            </w:r>
            <w:r w:rsidRPr="00761D53">
              <w:rPr>
                <w:rFonts w:ascii="ＭＳ 明朝" w:eastAsia="ＭＳ 明朝" w:hAnsi="ＭＳ 明朝" w:hint="eastAsia"/>
                <w:szCs w:val="21"/>
              </w:rPr>
              <w:t>。</w:t>
            </w:r>
          </w:p>
        </w:tc>
      </w:tr>
      <w:tr w:rsidR="0012690D" w:rsidRPr="00761D53" w14:paraId="6D62A548" w14:textId="77777777" w:rsidTr="00192DB7">
        <w:trPr>
          <w:trHeight w:val="300"/>
        </w:trPr>
        <w:tc>
          <w:tcPr>
            <w:tcW w:w="745" w:type="dxa"/>
            <w:noWrap/>
            <w:hideMark/>
          </w:tcPr>
          <w:p w14:paraId="1142D558" w14:textId="77777777" w:rsidR="0012690D" w:rsidRPr="00761D53" w:rsidRDefault="0012690D">
            <w:pPr>
              <w:rPr>
                <w:rFonts w:ascii="ＭＳ 明朝" w:eastAsia="ＭＳ 明朝" w:hAnsi="ＭＳ 明朝"/>
                <w:szCs w:val="21"/>
              </w:rPr>
            </w:pPr>
          </w:p>
        </w:tc>
        <w:tc>
          <w:tcPr>
            <w:tcW w:w="1093" w:type="dxa"/>
            <w:noWrap/>
            <w:hideMark/>
          </w:tcPr>
          <w:p w14:paraId="4BFF3B9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 xml:space="preserve">2-4　</w:t>
            </w:r>
          </w:p>
        </w:tc>
        <w:tc>
          <w:tcPr>
            <w:tcW w:w="6656" w:type="dxa"/>
            <w:noWrap/>
            <w:hideMark/>
          </w:tcPr>
          <w:p w14:paraId="199E6A59"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有機EL表示に関しては以下の要件を満たすこと。</w:t>
            </w:r>
          </w:p>
        </w:tc>
      </w:tr>
      <w:tr w:rsidR="0012690D" w:rsidRPr="00761D53" w14:paraId="079678CF" w14:textId="77777777" w:rsidTr="00192DB7">
        <w:trPr>
          <w:trHeight w:val="300"/>
        </w:trPr>
        <w:tc>
          <w:tcPr>
            <w:tcW w:w="745" w:type="dxa"/>
            <w:noWrap/>
            <w:hideMark/>
          </w:tcPr>
          <w:p w14:paraId="7C6BA9E6" w14:textId="77777777" w:rsidR="0012690D" w:rsidRPr="00761D53" w:rsidRDefault="0012690D">
            <w:pPr>
              <w:rPr>
                <w:rFonts w:ascii="ＭＳ 明朝" w:eastAsia="ＭＳ 明朝" w:hAnsi="ＭＳ 明朝"/>
                <w:szCs w:val="21"/>
              </w:rPr>
            </w:pPr>
          </w:p>
        </w:tc>
        <w:tc>
          <w:tcPr>
            <w:tcW w:w="1093" w:type="dxa"/>
            <w:noWrap/>
            <w:hideMark/>
          </w:tcPr>
          <w:p w14:paraId="4961C860"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2-4-1</w:t>
            </w:r>
          </w:p>
        </w:tc>
        <w:tc>
          <w:tcPr>
            <w:tcW w:w="6656" w:type="dxa"/>
            <w:hideMark/>
          </w:tcPr>
          <w:p w14:paraId="4750F366"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電極張り付け状態確認用に、心電図波形の表示が可能であること。</w:t>
            </w:r>
          </w:p>
        </w:tc>
      </w:tr>
      <w:tr w:rsidR="0012690D" w:rsidRPr="00761D53" w14:paraId="24E35016" w14:textId="77777777" w:rsidTr="00192DB7">
        <w:trPr>
          <w:trHeight w:val="300"/>
        </w:trPr>
        <w:tc>
          <w:tcPr>
            <w:tcW w:w="745" w:type="dxa"/>
            <w:noWrap/>
            <w:hideMark/>
          </w:tcPr>
          <w:p w14:paraId="32A54E21" w14:textId="77777777" w:rsidR="0012690D" w:rsidRPr="00761D53" w:rsidRDefault="0012690D">
            <w:pPr>
              <w:rPr>
                <w:rFonts w:ascii="ＭＳ 明朝" w:eastAsia="ＭＳ 明朝" w:hAnsi="ＭＳ 明朝"/>
                <w:szCs w:val="21"/>
              </w:rPr>
            </w:pPr>
          </w:p>
        </w:tc>
        <w:tc>
          <w:tcPr>
            <w:tcW w:w="1093" w:type="dxa"/>
            <w:noWrap/>
            <w:hideMark/>
          </w:tcPr>
          <w:p w14:paraId="0AB312EC"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2-4-2</w:t>
            </w:r>
          </w:p>
        </w:tc>
        <w:tc>
          <w:tcPr>
            <w:tcW w:w="6656" w:type="dxa"/>
            <w:hideMark/>
          </w:tcPr>
          <w:p w14:paraId="12E98D6D"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チャネル、電池残量などの表示が可能であること。</w:t>
            </w:r>
          </w:p>
        </w:tc>
      </w:tr>
      <w:tr w:rsidR="0012690D" w:rsidRPr="00761D53" w14:paraId="18D03737" w14:textId="77777777" w:rsidTr="00192DB7">
        <w:trPr>
          <w:trHeight w:val="300"/>
        </w:trPr>
        <w:tc>
          <w:tcPr>
            <w:tcW w:w="745" w:type="dxa"/>
            <w:noWrap/>
            <w:hideMark/>
          </w:tcPr>
          <w:p w14:paraId="3F842C64" w14:textId="77777777" w:rsidR="0012690D" w:rsidRPr="00761D53" w:rsidRDefault="0012690D">
            <w:pPr>
              <w:rPr>
                <w:rFonts w:ascii="ＭＳ 明朝" w:eastAsia="ＭＳ 明朝" w:hAnsi="ＭＳ 明朝"/>
                <w:szCs w:val="21"/>
              </w:rPr>
            </w:pPr>
          </w:p>
        </w:tc>
        <w:tc>
          <w:tcPr>
            <w:tcW w:w="1093" w:type="dxa"/>
            <w:noWrap/>
            <w:hideMark/>
          </w:tcPr>
          <w:p w14:paraId="4CA7CE58"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2-4-3</w:t>
            </w:r>
          </w:p>
        </w:tc>
        <w:tc>
          <w:tcPr>
            <w:tcW w:w="6656" w:type="dxa"/>
            <w:hideMark/>
          </w:tcPr>
          <w:p w14:paraId="5CA3F3E3"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電極確認、バッテリ消耗などのメッセージ表示が可能であること。</w:t>
            </w:r>
          </w:p>
        </w:tc>
      </w:tr>
      <w:tr w:rsidR="0012690D" w:rsidRPr="00761D53" w14:paraId="722E3691" w14:textId="77777777" w:rsidTr="00192DB7">
        <w:trPr>
          <w:trHeight w:val="600"/>
        </w:trPr>
        <w:tc>
          <w:tcPr>
            <w:tcW w:w="745" w:type="dxa"/>
            <w:noWrap/>
            <w:hideMark/>
          </w:tcPr>
          <w:p w14:paraId="06E2F41A" w14:textId="77777777" w:rsidR="0012690D" w:rsidRPr="00761D53" w:rsidRDefault="0012690D">
            <w:pPr>
              <w:rPr>
                <w:rFonts w:ascii="ＭＳ 明朝" w:eastAsia="ＭＳ 明朝" w:hAnsi="ＭＳ 明朝"/>
                <w:szCs w:val="21"/>
              </w:rPr>
            </w:pPr>
          </w:p>
        </w:tc>
        <w:tc>
          <w:tcPr>
            <w:tcW w:w="1093" w:type="dxa"/>
            <w:noWrap/>
            <w:hideMark/>
          </w:tcPr>
          <w:p w14:paraId="4BBB48FC"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2-4-4</w:t>
            </w:r>
          </w:p>
        </w:tc>
        <w:tc>
          <w:tcPr>
            <w:tcW w:w="6656" w:type="dxa"/>
            <w:hideMark/>
          </w:tcPr>
          <w:p w14:paraId="6AEBC695"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患者のストレスを軽減するため、自動または手動にて画面を消灯する機能を有すること。</w:t>
            </w:r>
          </w:p>
        </w:tc>
      </w:tr>
      <w:tr w:rsidR="0012690D" w:rsidRPr="00761D53" w14:paraId="46267E54" w14:textId="77777777" w:rsidTr="00192DB7">
        <w:trPr>
          <w:trHeight w:val="300"/>
        </w:trPr>
        <w:tc>
          <w:tcPr>
            <w:tcW w:w="745" w:type="dxa"/>
            <w:noWrap/>
            <w:hideMark/>
          </w:tcPr>
          <w:p w14:paraId="71F03D01" w14:textId="77777777" w:rsidR="0012690D" w:rsidRPr="00761D53" w:rsidRDefault="0012690D">
            <w:pPr>
              <w:rPr>
                <w:rFonts w:ascii="ＭＳ 明朝" w:eastAsia="ＭＳ 明朝" w:hAnsi="ＭＳ 明朝"/>
                <w:szCs w:val="21"/>
              </w:rPr>
            </w:pPr>
          </w:p>
        </w:tc>
        <w:tc>
          <w:tcPr>
            <w:tcW w:w="1093" w:type="dxa"/>
            <w:noWrap/>
            <w:hideMark/>
          </w:tcPr>
          <w:p w14:paraId="28613199"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 xml:space="preserve">2-5　</w:t>
            </w:r>
          </w:p>
        </w:tc>
        <w:tc>
          <w:tcPr>
            <w:tcW w:w="6656" w:type="dxa"/>
            <w:noWrap/>
            <w:hideMark/>
          </w:tcPr>
          <w:p w14:paraId="33B87327"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その他の機能、性能に関しては以下の要件を満たすこと。</w:t>
            </w:r>
          </w:p>
        </w:tc>
      </w:tr>
      <w:tr w:rsidR="0012690D" w:rsidRPr="00761D53" w14:paraId="0848A288" w14:textId="77777777" w:rsidTr="00192DB7">
        <w:trPr>
          <w:trHeight w:val="300"/>
        </w:trPr>
        <w:tc>
          <w:tcPr>
            <w:tcW w:w="745" w:type="dxa"/>
            <w:noWrap/>
            <w:hideMark/>
          </w:tcPr>
          <w:p w14:paraId="4DC92A37" w14:textId="77777777" w:rsidR="0012690D" w:rsidRPr="00761D53" w:rsidRDefault="0012690D">
            <w:pPr>
              <w:rPr>
                <w:rFonts w:ascii="ＭＳ 明朝" w:eastAsia="ＭＳ 明朝" w:hAnsi="ＭＳ 明朝"/>
                <w:szCs w:val="21"/>
              </w:rPr>
            </w:pPr>
          </w:p>
        </w:tc>
        <w:tc>
          <w:tcPr>
            <w:tcW w:w="1093" w:type="dxa"/>
            <w:noWrap/>
            <w:hideMark/>
          </w:tcPr>
          <w:p w14:paraId="396567AF"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2-5-1</w:t>
            </w:r>
          </w:p>
        </w:tc>
        <w:tc>
          <w:tcPr>
            <w:tcW w:w="6656" w:type="dxa"/>
            <w:hideMark/>
          </w:tcPr>
          <w:p w14:paraId="0247670A"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送信チャネルを変更することが可能であること。</w:t>
            </w:r>
          </w:p>
        </w:tc>
      </w:tr>
      <w:tr w:rsidR="0012690D" w:rsidRPr="00761D53" w14:paraId="44736593" w14:textId="77777777" w:rsidTr="00192DB7">
        <w:trPr>
          <w:trHeight w:val="300"/>
        </w:trPr>
        <w:tc>
          <w:tcPr>
            <w:tcW w:w="745" w:type="dxa"/>
            <w:noWrap/>
            <w:hideMark/>
          </w:tcPr>
          <w:p w14:paraId="65900237" w14:textId="77777777" w:rsidR="0012690D" w:rsidRPr="00761D53" w:rsidRDefault="0012690D">
            <w:pPr>
              <w:rPr>
                <w:rFonts w:ascii="ＭＳ 明朝" w:eastAsia="ＭＳ 明朝" w:hAnsi="ＭＳ 明朝"/>
                <w:szCs w:val="21"/>
              </w:rPr>
            </w:pPr>
          </w:p>
        </w:tc>
        <w:tc>
          <w:tcPr>
            <w:tcW w:w="1093" w:type="dxa"/>
            <w:noWrap/>
            <w:hideMark/>
          </w:tcPr>
          <w:p w14:paraId="60B1DB66"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2-5-2</w:t>
            </w:r>
          </w:p>
        </w:tc>
        <w:tc>
          <w:tcPr>
            <w:tcW w:w="6656" w:type="dxa"/>
            <w:hideMark/>
          </w:tcPr>
          <w:p w14:paraId="223ACA66"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充電式ニッケル水素電池が使用可能であること。</w:t>
            </w:r>
          </w:p>
        </w:tc>
      </w:tr>
      <w:tr w:rsidR="0012690D" w:rsidRPr="00761D53" w14:paraId="319C4891" w14:textId="77777777" w:rsidTr="00192DB7">
        <w:trPr>
          <w:trHeight w:val="300"/>
        </w:trPr>
        <w:tc>
          <w:tcPr>
            <w:tcW w:w="745" w:type="dxa"/>
            <w:noWrap/>
            <w:hideMark/>
          </w:tcPr>
          <w:p w14:paraId="1A0C8CED" w14:textId="77777777" w:rsidR="0012690D" w:rsidRPr="00761D53" w:rsidRDefault="0012690D">
            <w:pPr>
              <w:rPr>
                <w:rFonts w:ascii="ＭＳ 明朝" w:eastAsia="ＭＳ 明朝" w:hAnsi="ＭＳ 明朝"/>
                <w:szCs w:val="21"/>
              </w:rPr>
            </w:pPr>
          </w:p>
        </w:tc>
        <w:tc>
          <w:tcPr>
            <w:tcW w:w="1093" w:type="dxa"/>
            <w:noWrap/>
            <w:hideMark/>
          </w:tcPr>
          <w:p w14:paraId="6E870F60"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2-5-3</w:t>
            </w:r>
          </w:p>
        </w:tc>
        <w:tc>
          <w:tcPr>
            <w:tcW w:w="6656" w:type="dxa"/>
            <w:hideMark/>
          </w:tcPr>
          <w:p w14:paraId="4E65C751" w14:textId="77777777" w:rsidR="0012690D" w:rsidRPr="00761D53" w:rsidRDefault="0012690D">
            <w:pPr>
              <w:rPr>
                <w:rFonts w:ascii="ＭＳ 明朝" w:eastAsia="ＭＳ 明朝" w:hAnsi="ＭＳ 明朝"/>
                <w:szCs w:val="21"/>
              </w:rPr>
            </w:pPr>
            <w:r w:rsidRPr="00761D53">
              <w:rPr>
                <w:rFonts w:ascii="ＭＳ 明朝" w:eastAsia="ＭＳ 明朝" w:hAnsi="ＭＳ 明朝" w:hint="eastAsia"/>
                <w:szCs w:val="21"/>
              </w:rPr>
              <w:t>誤操作を防ぐため操作キーロック機能があること。</w:t>
            </w:r>
          </w:p>
        </w:tc>
      </w:tr>
    </w:tbl>
    <w:p w14:paraId="35160ED8" w14:textId="6D07E99F" w:rsidR="0012690D" w:rsidRPr="00761D53" w:rsidRDefault="0012690D" w:rsidP="0012690D">
      <w:pPr>
        <w:rPr>
          <w:rFonts w:ascii="ＭＳ 明朝" w:eastAsia="ＭＳ 明朝" w:hAnsi="ＭＳ 明朝"/>
          <w:color w:val="3333FF"/>
          <w:szCs w:val="21"/>
        </w:rPr>
      </w:pPr>
      <w:r w:rsidRPr="00761D53">
        <w:rPr>
          <w:rFonts w:ascii="ＭＳ 明朝" w:eastAsia="ＭＳ 明朝" w:hAnsi="ＭＳ 明朝" w:hint="eastAsia"/>
          <w:szCs w:val="21"/>
        </w:rPr>
        <w:lastRenderedPageBreak/>
        <w:t>Ⅱ．性能、機能以外に関する要件</w:t>
      </w:r>
    </w:p>
    <w:p w14:paraId="2A444CBC" w14:textId="77777777" w:rsidR="0012690D" w:rsidRPr="00761D53" w:rsidRDefault="0012690D" w:rsidP="0012690D">
      <w:pPr>
        <w:rPr>
          <w:rFonts w:ascii="ＭＳ 明朝" w:eastAsia="ＭＳ 明朝" w:hAnsi="ＭＳ 明朝"/>
          <w:szCs w:val="21"/>
        </w:rPr>
      </w:pPr>
    </w:p>
    <w:p w14:paraId="1940A117" w14:textId="77777777" w:rsidR="0012690D" w:rsidRPr="00761D53" w:rsidRDefault="0012690D" w:rsidP="0012690D">
      <w:pPr>
        <w:pStyle w:val="a9"/>
        <w:numPr>
          <w:ilvl w:val="0"/>
          <w:numId w:val="2"/>
        </w:numPr>
        <w:contextualSpacing w:val="0"/>
        <w:rPr>
          <w:rFonts w:ascii="ＭＳ 明朝" w:eastAsia="ＭＳ 明朝" w:hAnsi="ＭＳ 明朝"/>
          <w:szCs w:val="21"/>
        </w:rPr>
      </w:pPr>
      <w:r w:rsidRPr="00761D53">
        <w:rPr>
          <w:rFonts w:ascii="ＭＳ 明朝" w:eastAsia="ＭＳ 明朝" w:hAnsi="ＭＳ 明朝" w:hint="eastAsia"/>
          <w:szCs w:val="21"/>
        </w:rPr>
        <w:t>搬入、据付、調整等の項目として以下の要件を満たすこと。</w:t>
      </w:r>
    </w:p>
    <w:p w14:paraId="5F70AC32" w14:textId="77777777" w:rsidR="0012690D" w:rsidRPr="00761D53" w:rsidRDefault="0012690D" w:rsidP="0012690D">
      <w:pPr>
        <w:pStyle w:val="a9"/>
        <w:numPr>
          <w:ilvl w:val="1"/>
          <w:numId w:val="3"/>
        </w:numPr>
        <w:contextualSpacing w:val="0"/>
        <w:rPr>
          <w:rFonts w:ascii="ＭＳ 明朝" w:eastAsia="ＭＳ 明朝" w:hAnsi="ＭＳ 明朝"/>
          <w:szCs w:val="21"/>
        </w:rPr>
      </w:pPr>
      <w:r w:rsidRPr="00761D53">
        <w:rPr>
          <w:rFonts w:ascii="ＭＳ 明朝" w:eastAsia="ＭＳ 明朝" w:hAnsi="ＭＳ 明朝" w:hint="eastAsia"/>
          <w:szCs w:val="21"/>
        </w:rPr>
        <w:t>搬入、据付、調整に伴う必要な作業等を行うこと。</w:t>
      </w:r>
    </w:p>
    <w:p w14:paraId="008AE6E4" w14:textId="77777777" w:rsidR="0012690D" w:rsidRPr="00761D53" w:rsidRDefault="0012690D" w:rsidP="0012690D">
      <w:pPr>
        <w:pStyle w:val="a9"/>
        <w:numPr>
          <w:ilvl w:val="1"/>
          <w:numId w:val="3"/>
        </w:numPr>
        <w:contextualSpacing w:val="0"/>
        <w:rPr>
          <w:rFonts w:ascii="ＭＳ 明朝" w:eastAsia="ＭＳ 明朝" w:hAnsi="ＭＳ 明朝"/>
          <w:szCs w:val="21"/>
        </w:rPr>
      </w:pPr>
      <w:r w:rsidRPr="00761D53">
        <w:rPr>
          <w:rFonts w:ascii="ＭＳ 明朝" w:eastAsia="ＭＳ 明朝" w:hAnsi="ＭＳ 明朝" w:hint="eastAsia"/>
          <w:szCs w:val="21"/>
        </w:rPr>
        <w:t>搬入、据付、調整については、診療業務に支障をきたさないよう本学職員と協議の上、その指示に従うこと。</w:t>
      </w:r>
    </w:p>
    <w:p w14:paraId="6BC85B71" w14:textId="77777777" w:rsidR="0012690D" w:rsidRPr="00761D53" w:rsidRDefault="0012690D" w:rsidP="0012690D">
      <w:pPr>
        <w:pStyle w:val="a9"/>
        <w:numPr>
          <w:ilvl w:val="1"/>
          <w:numId w:val="3"/>
        </w:numPr>
        <w:contextualSpacing w:val="0"/>
        <w:rPr>
          <w:rFonts w:ascii="ＭＳ 明朝" w:eastAsia="ＭＳ 明朝" w:hAnsi="ＭＳ 明朝"/>
          <w:szCs w:val="21"/>
        </w:rPr>
      </w:pPr>
      <w:r w:rsidRPr="00761D53">
        <w:rPr>
          <w:rFonts w:ascii="ＭＳ 明朝" w:eastAsia="ＭＳ 明朝" w:hAnsi="ＭＳ 明朝" w:hint="eastAsia"/>
          <w:szCs w:val="21"/>
        </w:rPr>
        <w:t>本学が用意した１次側設備以外に必要な電源、空調等があれば、供給者において用意すること。</w:t>
      </w:r>
    </w:p>
    <w:p w14:paraId="0068FB1D" w14:textId="77777777" w:rsidR="0012690D" w:rsidRPr="00761D53" w:rsidRDefault="0012690D" w:rsidP="0012690D">
      <w:pPr>
        <w:rPr>
          <w:rFonts w:ascii="ＭＳ 明朝" w:eastAsia="ＭＳ 明朝" w:hAnsi="ＭＳ 明朝"/>
          <w:szCs w:val="21"/>
        </w:rPr>
      </w:pPr>
    </w:p>
    <w:p w14:paraId="56762654" w14:textId="77777777" w:rsidR="0012690D" w:rsidRPr="00761D53" w:rsidRDefault="0012690D" w:rsidP="0012690D">
      <w:pPr>
        <w:pStyle w:val="a9"/>
        <w:numPr>
          <w:ilvl w:val="0"/>
          <w:numId w:val="2"/>
        </w:numPr>
        <w:contextualSpacing w:val="0"/>
        <w:rPr>
          <w:rFonts w:ascii="ＭＳ 明朝" w:eastAsia="ＭＳ 明朝" w:hAnsi="ＭＳ 明朝"/>
          <w:szCs w:val="21"/>
        </w:rPr>
      </w:pPr>
      <w:r w:rsidRPr="00761D53">
        <w:rPr>
          <w:rFonts w:ascii="ＭＳ 明朝" w:eastAsia="ＭＳ 明朝" w:hAnsi="ＭＳ 明朝" w:hint="eastAsia"/>
          <w:szCs w:val="21"/>
        </w:rPr>
        <w:t>保守体制等の項目として以下の要件を満たすこと。</w:t>
      </w:r>
    </w:p>
    <w:p w14:paraId="0DA95776" w14:textId="77777777" w:rsidR="0012690D" w:rsidRPr="00761D53" w:rsidRDefault="0012690D" w:rsidP="0012690D">
      <w:pPr>
        <w:pStyle w:val="a9"/>
        <w:numPr>
          <w:ilvl w:val="0"/>
          <w:numId w:val="4"/>
        </w:numPr>
        <w:contextualSpacing w:val="0"/>
        <w:rPr>
          <w:rFonts w:ascii="ＭＳ 明朝" w:eastAsia="ＭＳ 明朝" w:hAnsi="ＭＳ 明朝"/>
          <w:vanish/>
          <w:szCs w:val="21"/>
        </w:rPr>
      </w:pPr>
    </w:p>
    <w:p w14:paraId="348CFDCB" w14:textId="77777777" w:rsidR="0012690D" w:rsidRPr="00761D53" w:rsidRDefault="0012690D" w:rsidP="0012690D">
      <w:pPr>
        <w:pStyle w:val="a9"/>
        <w:numPr>
          <w:ilvl w:val="0"/>
          <w:numId w:val="4"/>
        </w:numPr>
        <w:contextualSpacing w:val="0"/>
        <w:rPr>
          <w:rFonts w:ascii="ＭＳ 明朝" w:eastAsia="ＭＳ 明朝" w:hAnsi="ＭＳ 明朝"/>
          <w:vanish/>
          <w:szCs w:val="21"/>
        </w:rPr>
      </w:pPr>
    </w:p>
    <w:p w14:paraId="07FDD673" w14:textId="77777777" w:rsidR="00192DB7" w:rsidRPr="00B221A5" w:rsidRDefault="00192DB7" w:rsidP="00192DB7">
      <w:pPr>
        <w:pStyle w:val="a9"/>
        <w:numPr>
          <w:ilvl w:val="1"/>
          <w:numId w:val="4"/>
        </w:numPr>
        <w:contextualSpacing w:val="0"/>
        <w:rPr>
          <w:rFonts w:ascii="ＭＳ 明朝" w:eastAsia="ＭＳ 明朝" w:hAnsi="ＭＳ 明朝"/>
          <w:szCs w:val="21"/>
        </w:rPr>
      </w:pPr>
      <w:r w:rsidRPr="00B221A5">
        <w:rPr>
          <w:rFonts w:ascii="ＭＳ 明朝" w:eastAsia="ＭＳ 明朝" w:hAnsi="ＭＳ 明朝" w:hint="eastAsia"/>
          <w:szCs w:val="21"/>
        </w:rPr>
        <w:t>本装置が正常に動作するように納入後１年間は、無償で定期的に点検、調整を行い、円滑な業務と障害防止を図ること。</w:t>
      </w:r>
    </w:p>
    <w:p w14:paraId="3CAA92EC" w14:textId="0EC0185F" w:rsidR="00192DB7" w:rsidRPr="0029611E" w:rsidRDefault="00192DB7" w:rsidP="00192DB7">
      <w:pPr>
        <w:pStyle w:val="a9"/>
        <w:numPr>
          <w:ilvl w:val="1"/>
          <w:numId w:val="4"/>
        </w:numPr>
        <w:contextualSpacing w:val="0"/>
        <w:rPr>
          <w:rFonts w:ascii="ＭＳ 明朝" w:eastAsia="ＭＳ 明朝" w:hAnsi="ＭＳ 明朝"/>
          <w:color w:val="000000" w:themeColor="text1"/>
          <w:szCs w:val="21"/>
        </w:rPr>
      </w:pPr>
      <w:r w:rsidRPr="0029611E">
        <w:rPr>
          <w:rFonts w:ascii="ＭＳ 明朝" w:eastAsia="ＭＳ 明朝" w:hAnsi="ＭＳ 明朝" w:hint="eastAsia"/>
          <w:color w:val="000000" w:themeColor="text1"/>
          <w:szCs w:val="21"/>
        </w:rPr>
        <w:t>故障時の体制として、遅滞なく対応ができ</w:t>
      </w:r>
      <w:r w:rsidR="0029611E" w:rsidRPr="0029611E">
        <w:rPr>
          <w:rFonts w:ascii="ＭＳ 明朝" w:eastAsia="ＭＳ 明朝" w:hAnsi="ＭＳ 明朝" w:hint="eastAsia"/>
          <w:color w:val="000000" w:themeColor="text1"/>
          <w:szCs w:val="21"/>
        </w:rPr>
        <w:t>、24時間以内に現場対応ができる</w:t>
      </w:r>
      <w:r w:rsidRPr="0029611E">
        <w:rPr>
          <w:rFonts w:ascii="ＭＳ 明朝" w:eastAsia="ＭＳ 明朝" w:hAnsi="ＭＳ 明朝" w:hint="eastAsia"/>
          <w:color w:val="000000" w:themeColor="text1"/>
          <w:szCs w:val="21"/>
        </w:rPr>
        <w:t>体制であること。</w:t>
      </w:r>
    </w:p>
    <w:p w14:paraId="062CCF8A" w14:textId="77777777" w:rsidR="0012690D" w:rsidRPr="00761D53" w:rsidRDefault="0012690D" w:rsidP="0012690D">
      <w:pPr>
        <w:rPr>
          <w:rFonts w:ascii="ＭＳ 明朝" w:eastAsia="ＭＳ 明朝" w:hAnsi="ＭＳ 明朝"/>
          <w:szCs w:val="21"/>
        </w:rPr>
      </w:pPr>
    </w:p>
    <w:p w14:paraId="002297C3" w14:textId="77777777" w:rsidR="0012690D" w:rsidRPr="00761D53" w:rsidRDefault="0012690D" w:rsidP="0012690D">
      <w:pPr>
        <w:pStyle w:val="a9"/>
        <w:numPr>
          <w:ilvl w:val="0"/>
          <w:numId w:val="2"/>
        </w:numPr>
        <w:contextualSpacing w:val="0"/>
        <w:rPr>
          <w:rFonts w:ascii="ＭＳ 明朝" w:eastAsia="ＭＳ 明朝" w:hAnsi="ＭＳ 明朝"/>
          <w:szCs w:val="21"/>
        </w:rPr>
      </w:pPr>
      <w:r w:rsidRPr="00761D53">
        <w:rPr>
          <w:rFonts w:ascii="ＭＳ 明朝" w:eastAsia="ＭＳ 明朝" w:hAnsi="ＭＳ 明朝" w:hint="eastAsia"/>
          <w:szCs w:val="21"/>
        </w:rPr>
        <w:t>その他の項目として以下の要件を満たすこと。</w:t>
      </w:r>
    </w:p>
    <w:p w14:paraId="4A24C7E8" w14:textId="77777777" w:rsidR="0012690D" w:rsidRPr="00761D53" w:rsidRDefault="0012690D" w:rsidP="0012690D">
      <w:pPr>
        <w:pStyle w:val="a9"/>
        <w:numPr>
          <w:ilvl w:val="0"/>
          <w:numId w:val="5"/>
        </w:numPr>
        <w:contextualSpacing w:val="0"/>
        <w:rPr>
          <w:rFonts w:ascii="ＭＳ 明朝" w:eastAsia="ＭＳ 明朝" w:hAnsi="ＭＳ 明朝"/>
          <w:vanish/>
          <w:szCs w:val="21"/>
        </w:rPr>
      </w:pPr>
    </w:p>
    <w:p w14:paraId="0015E316" w14:textId="77777777" w:rsidR="0012690D" w:rsidRPr="00761D53" w:rsidRDefault="0012690D" w:rsidP="0012690D">
      <w:pPr>
        <w:pStyle w:val="a9"/>
        <w:numPr>
          <w:ilvl w:val="0"/>
          <w:numId w:val="5"/>
        </w:numPr>
        <w:contextualSpacing w:val="0"/>
        <w:rPr>
          <w:rFonts w:ascii="ＭＳ 明朝" w:eastAsia="ＭＳ 明朝" w:hAnsi="ＭＳ 明朝"/>
          <w:vanish/>
          <w:szCs w:val="21"/>
        </w:rPr>
      </w:pPr>
    </w:p>
    <w:p w14:paraId="62B568C1" w14:textId="77777777" w:rsidR="0012690D" w:rsidRPr="00761D53" w:rsidRDefault="0012690D" w:rsidP="0012690D">
      <w:pPr>
        <w:pStyle w:val="a9"/>
        <w:numPr>
          <w:ilvl w:val="0"/>
          <w:numId w:val="5"/>
        </w:numPr>
        <w:contextualSpacing w:val="0"/>
        <w:rPr>
          <w:rFonts w:ascii="ＭＳ 明朝" w:eastAsia="ＭＳ 明朝" w:hAnsi="ＭＳ 明朝"/>
          <w:vanish/>
          <w:szCs w:val="21"/>
        </w:rPr>
      </w:pPr>
    </w:p>
    <w:p w14:paraId="6480A2EF" w14:textId="77777777" w:rsidR="0012690D" w:rsidRPr="00761D53" w:rsidRDefault="0012690D" w:rsidP="0012690D">
      <w:pPr>
        <w:pStyle w:val="a9"/>
        <w:numPr>
          <w:ilvl w:val="1"/>
          <w:numId w:val="5"/>
        </w:numPr>
        <w:contextualSpacing w:val="0"/>
        <w:rPr>
          <w:rFonts w:ascii="ＭＳ 明朝" w:eastAsia="ＭＳ 明朝" w:hAnsi="ＭＳ 明朝"/>
          <w:szCs w:val="21"/>
        </w:rPr>
      </w:pPr>
      <w:r w:rsidRPr="00761D53">
        <w:rPr>
          <w:rFonts w:ascii="ＭＳ 明朝" w:eastAsia="ＭＳ 明朝" w:hAnsi="ＭＳ 明朝" w:hint="eastAsia"/>
          <w:szCs w:val="21"/>
        </w:rPr>
        <w:t>日本語の操作マニュアルを備えること。</w:t>
      </w:r>
    </w:p>
    <w:p w14:paraId="3684D721" w14:textId="3C81C1B7" w:rsidR="00192DB7" w:rsidRPr="00761D53" w:rsidRDefault="00192DB7" w:rsidP="0012690D">
      <w:pPr>
        <w:pStyle w:val="a9"/>
        <w:numPr>
          <w:ilvl w:val="1"/>
          <w:numId w:val="5"/>
        </w:numPr>
        <w:contextualSpacing w:val="0"/>
        <w:rPr>
          <w:rFonts w:ascii="ＭＳ 明朝" w:eastAsia="ＭＳ 明朝" w:hAnsi="ＭＳ 明朝"/>
          <w:szCs w:val="21"/>
        </w:rPr>
      </w:pPr>
      <w:r w:rsidRPr="00761D53">
        <w:rPr>
          <w:rFonts w:ascii="ＭＳ 明朝" w:eastAsia="ＭＳ 明朝" w:hAnsi="ＭＳ 明朝" w:hint="eastAsia"/>
          <w:szCs w:val="21"/>
        </w:rPr>
        <w:t>機器に付属する消耗品及び予備品の明細一覧表を備えること。</w:t>
      </w:r>
    </w:p>
    <w:p w14:paraId="6EB42792" w14:textId="41FDF270" w:rsidR="0012690D" w:rsidRPr="00761D53" w:rsidRDefault="0012690D" w:rsidP="00192DB7">
      <w:pPr>
        <w:pStyle w:val="a9"/>
        <w:numPr>
          <w:ilvl w:val="1"/>
          <w:numId w:val="5"/>
        </w:numPr>
        <w:contextualSpacing w:val="0"/>
        <w:rPr>
          <w:rFonts w:ascii="ＭＳ 明朝" w:eastAsia="ＭＳ 明朝" w:hAnsi="ＭＳ 明朝"/>
          <w:szCs w:val="21"/>
        </w:rPr>
      </w:pPr>
      <w:r w:rsidRPr="00761D53">
        <w:rPr>
          <w:rFonts w:ascii="ＭＳ 明朝" w:eastAsia="ＭＳ 明朝" w:hAnsi="ＭＳ 明朝" w:hint="eastAsia"/>
          <w:szCs w:val="21"/>
        </w:rPr>
        <w:t>取扱説明などに関する教育訓練は、本学が指定する日時、場所において随時対応すること。</w:t>
      </w:r>
    </w:p>
    <w:sectPr w:rsidR="0012690D" w:rsidRPr="00761D5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1EB53" w14:textId="77777777" w:rsidR="00DE7224" w:rsidRDefault="00DE7224">
      <w:r>
        <w:separator/>
      </w:r>
    </w:p>
  </w:endnote>
  <w:endnote w:type="continuationSeparator" w:id="0">
    <w:p w14:paraId="2CFD495B" w14:textId="77777777" w:rsidR="00DE7224" w:rsidRDefault="00DE7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6EF6D" w14:textId="77777777" w:rsidR="00DE7224" w:rsidRDefault="00DE7224">
      <w:r>
        <w:separator/>
      </w:r>
    </w:p>
  </w:footnote>
  <w:footnote w:type="continuationSeparator" w:id="0">
    <w:p w14:paraId="17678F56" w14:textId="77777777" w:rsidR="00DE7224" w:rsidRDefault="00DE72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8F9B3" w14:textId="77777777" w:rsidR="00FC2241" w:rsidRDefault="00FC2241">
    <w:pPr>
      <w:pStyle w:val="ac"/>
    </w:pPr>
  </w:p>
  <w:p w14:paraId="48BFFE80" w14:textId="77777777" w:rsidR="00FC2241" w:rsidRDefault="00FC224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ECDCA" w14:textId="77777777" w:rsidR="00FC2241" w:rsidRDefault="00FC2241" w:rsidP="005D2535">
    <w:pPr>
      <w:pStyle w:val="ac"/>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5109E"/>
    <w:multiLevelType w:val="multilevel"/>
    <w:tmpl w:val="61684F3C"/>
    <w:lvl w:ilvl="0">
      <w:start w:val="1"/>
      <w:numFmt w:val="decimalFullWidth"/>
      <w:lvlText w:val="%1．"/>
      <w:lvlJc w:val="left"/>
      <w:pPr>
        <w:ind w:left="480" w:hanging="480"/>
      </w:pPr>
      <w:rPr>
        <w:rFonts w:hint="default"/>
      </w:rPr>
    </w:lvl>
    <w:lvl w:ilvl="1">
      <w:start w:val="1"/>
      <w:numFmt w:val="decimal"/>
      <w:lvlText w:val="%1-%2"/>
      <w:lvlJc w:val="left"/>
      <w:pPr>
        <w:ind w:left="905" w:hanging="480"/>
      </w:pPr>
      <w:rPr>
        <w:rFonts w:asciiTheme="minorEastAsia" w:eastAsia="ＭＳ 明朝" w:hAnsiTheme="minorEastAsia" w:hint="default"/>
        <w:lang w:val="en-US"/>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 w15:restartNumberingAfterBreak="0">
    <w:nsid w:val="0A4C2622"/>
    <w:multiLevelType w:val="hybridMultilevel"/>
    <w:tmpl w:val="D11010F0"/>
    <w:lvl w:ilvl="0" w:tplc="0DE0CB4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A7D68BE"/>
    <w:multiLevelType w:val="multilevel"/>
    <w:tmpl w:val="69F442D6"/>
    <w:lvl w:ilvl="0">
      <w:start w:val="1"/>
      <w:numFmt w:val="decimal"/>
      <w:lvlText w:val="%1"/>
      <w:lvlJc w:val="left"/>
      <w:pPr>
        <w:ind w:left="480" w:hanging="480"/>
      </w:pPr>
      <w:rPr>
        <w:rFonts w:asciiTheme="minorEastAsia" w:eastAsia="ＭＳ 明朝" w:hAnsiTheme="minorEastAsia" w:hint="eastAsia"/>
      </w:rPr>
    </w:lvl>
    <w:lvl w:ilvl="1">
      <w:start w:val="1"/>
      <w:numFmt w:val="decimal"/>
      <w:lvlText w:val="%1-%2"/>
      <w:lvlJc w:val="left"/>
      <w:pPr>
        <w:ind w:left="905" w:hanging="480"/>
      </w:pPr>
      <w:rPr>
        <w:rFonts w:ascii="ＭＳ 明朝" w:eastAsia="ＭＳ 明朝" w:hAnsi="ＭＳ 明朝"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307B2109"/>
    <w:multiLevelType w:val="multilevel"/>
    <w:tmpl w:val="0150BC58"/>
    <w:lvl w:ilvl="0">
      <w:start w:val="1"/>
      <w:numFmt w:val="decimal"/>
      <w:lvlText w:val="%1"/>
      <w:lvlJc w:val="left"/>
      <w:pPr>
        <w:ind w:left="480" w:hanging="480"/>
      </w:pPr>
      <w:rPr>
        <w:rFonts w:asciiTheme="minorEastAsia" w:eastAsia="ＭＳ 明朝" w:hAnsiTheme="minorEastAsia" w:hint="eastAsia"/>
      </w:rPr>
    </w:lvl>
    <w:lvl w:ilvl="1">
      <w:start w:val="1"/>
      <w:numFmt w:val="decimal"/>
      <w:lvlText w:val="%1-%2"/>
      <w:lvlJc w:val="left"/>
      <w:pPr>
        <w:ind w:left="905" w:hanging="480"/>
      </w:pPr>
      <w:rPr>
        <w:rFonts w:ascii="ＭＳ 明朝" w:eastAsia="ＭＳ 明朝" w:hAnsi="ＭＳ 明朝"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63EE7C97"/>
    <w:multiLevelType w:val="multilevel"/>
    <w:tmpl w:val="96583FE4"/>
    <w:lvl w:ilvl="0">
      <w:start w:val="1"/>
      <w:numFmt w:val="decimal"/>
      <w:lvlText w:val="%1"/>
      <w:lvlJc w:val="left"/>
      <w:pPr>
        <w:ind w:left="480" w:hanging="480"/>
      </w:pPr>
      <w:rPr>
        <w:rFonts w:asciiTheme="minorEastAsia" w:eastAsia="ＭＳ 明朝" w:hAnsiTheme="minorEastAsia" w:hint="eastAsia"/>
      </w:rPr>
    </w:lvl>
    <w:lvl w:ilvl="1">
      <w:start w:val="1"/>
      <w:numFmt w:val="decimal"/>
      <w:lvlText w:val="%1-%2"/>
      <w:lvlJc w:val="left"/>
      <w:pPr>
        <w:ind w:left="905" w:hanging="480"/>
      </w:pPr>
      <w:rPr>
        <w:rFonts w:ascii="ＭＳ 明朝" w:eastAsia="ＭＳ 明朝" w:hAnsi="ＭＳ 明朝"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num w:numId="1" w16cid:durableId="1416778570">
    <w:abstractNumId w:val="1"/>
  </w:num>
  <w:num w:numId="2" w16cid:durableId="2059626595">
    <w:abstractNumId w:val="0"/>
  </w:num>
  <w:num w:numId="3" w16cid:durableId="1970864216">
    <w:abstractNumId w:val="4"/>
  </w:num>
  <w:num w:numId="4" w16cid:durableId="1600485921">
    <w:abstractNumId w:val="2"/>
  </w:num>
  <w:num w:numId="5" w16cid:durableId="10812898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ABA"/>
    <w:rsid w:val="00035986"/>
    <w:rsid w:val="000C21C6"/>
    <w:rsid w:val="0012690D"/>
    <w:rsid w:val="00192DB7"/>
    <w:rsid w:val="00287417"/>
    <w:rsid w:val="0029611E"/>
    <w:rsid w:val="00337892"/>
    <w:rsid w:val="00615B33"/>
    <w:rsid w:val="006A4264"/>
    <w:rsid w:val="00761D53"/>
    <w:rsid w:val="00846C72"/>
    <w:rsid w:val="00A00FAC"/>
    <w:rsid w:val="00A7148C"/>
    <w:rsid w:val="00AD3E8C"/>
    <w:rsid w:val="00AF519A"/>
    <w:rsid w:val="00B221A5"/>
    <w:rsid w:val="00B66ABA"/>
    <w:rsid w:val="00D029D5"/>
    <w:rsid w:val="00DE7224"/>
    <w:rsid w:val="00DF2505"/>
    <w:rsid w:val="00EB0E82"/>
    <w:rsid w:val="00EB2B36"/>
    <w:rsid w:val="00EC7B88"/>
    <w:rsid w:val="00FC2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100AE75"/>
  <w15:chartTrackingRefBased/>
  <w15:docId w15:val="{771622DF-D4FF-44B5-B27F-7785A99DF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6ABA"/>
    <w:pPr>
      <w:widowControl w:val="0"/>
      <w:jc w:val="both"/>
    </w:pPr>
  </w:style>
  <w:style w:type="paragraph" w:styleId="1">
    <w:name w:val="heading 1"/>
    <w:basedOn w:val="a"/>
    <w:next w:val="a"/>
    <w:link w:val="10"/>
    <w:uiPriority w:val="9"/>
    <w:qFormat/>
    <w:rsid w:val="00B66AB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66AB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66ABA"/>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66AB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66AB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66AB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66AB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66AB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66AB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66AB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66AB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66AB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66AB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66AB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66AB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66AB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66AB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66AB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66AB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66AB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66AB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66AB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66ABA"/>
    <w:pPr>
      <w:spacing w:before="160" w:after="160"/>
      <w:jc w:val="center"/>
    </w:pPr>
    <w:rPr>
      <w:i/>
      <w:iCs/>
      <w:color w:val="404040" w:themeColor="text1" w:themeTint="BF"/>
    </w:rPr>
  </w:style>
  <w:style w:type="character" w:customStyle="1" w:styleId="a8">
    <w:name w:val="引用文 (文字)"/>
    <w:basedOn w:val="a0"/>
    <w:link w:val="a7"/>
    <w:uiPriority w:val="29"/>
    <w:rsid w:val="00B66ABA"/>
    <w:rPr>
      <w:i/>
      <w:iCs/>
      <w:color w:val="404040" w:themeColor="text1" w:themeTint="BF"/>
    </w:rPr>
  </w:style>
  <w:style w:type="paragraph" w:styleId="a9">
    <w:name w:val="List Paragraph"/>
    <w:basedOn w:val="a"/>
    <w:uiPriority w:val="34"/>
    <w:qFormat/>
    <w:rsid w:val="00B66ABA"/>
    <w:pPr>
      <w:ind w:left="720"/>
      <w:contextualSpacing/>
    </w:pPr>
  </w:style>
  <w:style w:type="character" w:styleId="21">
    <w:name w:val="Intense Emphasis"/>
    <w:basedOn w:val="a0"/>
    <w:uiPriority w:val="21"/>
    <w:qFormat/>
    <w:rsid w:val="00B66ABA"/>
    <w:rPr>
      <w:i/>
      <w:iCs/>
      <w:color w:val="0F4761" w:themeColor="accent1" w:themeShade="BF"/>
    </w:rPr>
  </w:style>
  <w:style w:type="paragraph" w:styleId="22">
    <w:name w:val="Intense Quote"/>
    <w:basedOn w:val="a"/>
    <w:next w:val="a"/>
    <w:link w:val="23"/>
    <w:uiPriority w:val="30"/>
    <w:qFormat/>
    <w:rsid w:val="00B66A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66ABA"/>
    <w:rPr>
      <w:i/>
      <w:iCs/>
      <w:color w:val="0F4761" w:themeColor="accent1" w:themeShade="BF"/>
    </w:rPr>
  </w:style>
  <w:style w:type="character" w:styleId="24">
    <w:name w:val="Intense Reference"/>
    <w:basedOn w:val="a0"/>
    <w:uiPriority w:val="32"/>
    <w:qFormat/>
    <w:rsid w:val="00B66ABA"/>
    <w:rPr>
      <w:b/>
      <w:bCs/>
      <w:smallCaps/>
      <w:color w:val="0F4761" w:themeColor="accent1" w:themeShade="BF"/>
      <w:spacing w:val="5"/>
    </w:rPr>
  </w:style>
  <w:style w:type="paragraph" w:styleId="aa">
    <w:name w:val="Date"/>
    <w:basedOn w:val="a"/>
    <w:next w:val="a"/>
    <w:link w:val="ab"/>
    <w:uiPriority w:val="99"/>
    <w:semiHidden/>
    <w:unhideWhenUsed/>
    <w:rsid w:val="00B66ABA"/>
  </w:style>
  <w:style w:type="character" w:customStyle="1" w:styleId="ab">
    <w:name w:val="日付 (文字)"/>
    <w:basedOn w:val="a0"/>
    <w:link w:val="aa"/>
    <w:uiPriority w:val="99"/>
    <w:semiHidden/>
    <w:rsid w:val="00B66ABA"/>
  </w:style>
  <w:style w:type="paragraph" w:styleId="ac">
    <w:name w:val="header"/>
    <w:basedOn w:val="a"/>
    <w:link w:val="ad"/>
    <w:uiPriority w:val="99"/>
    <w:unhideWhenUsed/>
    <w:rsid w:val="006A4264"/>
    <w:pPr>
      <w:tabs>
        <w:tab w:val="center" w:pos="4252"/>
        <w:tab w:val="right" w:pos="8504"/>
      </w:tabs>
      <w:snapToGrid w:val="0"/>
    </w:pPr>
  </w:style>
  <w:style w:type="character" w:customStyle="1" w:styleId="ad">
    <w:name w:val="ヘッダー (文字)"/>
    <w:basedOn w:val="a0"/>
    <w:link w:val="ac"/>
    <w:uiPriority w:val="99"/>
    <w:rsid w:val="006A4264"/>
  </w:style>
  <w:style w:type="table" w:styleId="ae">
    <w:name w:val="Table Grid"/>
    <w:basedOn w:val="a1"/>
    <w:uiPriority w:val="39"/>
    <w:rsid w:val="006A42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17055">
      <w:bodyDiv w:val="1"/>
      <w:marLeft w:val="0"/>
      <w:marRight w:val="0"/>
      <w:marTop w:val="0"/>
      <w:marBottom w:val="0"/>
      <w:divBdr>
        <w:top w:val="none" w:sz="0" w:space="0" w:color="auto"/>
        <w:left w:val="none" w:sz="0" w:space="0" w:color="auto"/>
        <w:bottom w:val="none" w:sz="0" w:space="0" w:color="auto"/>
        <w:right w:val="none" w:sz="0" w:space="0" w:color="auto"/>
      </w:divBdr>
    </w:div>
    <w:div w:id="328558856">
      <w:bodyDiv w:val="1"/>
      <w:marLeft w:val="0"/>
      <w:marRight w:val="0"/>
      <w:marTop w:val="0"/>
      <w:marBottom w:val="0"/>
      <w:divBdr>
        <w:top w:val="none" w:sz="0" w:space="0" w:color="auto"/>
        <w:left w:val="none" w:sz="0" w:space="0" w:color="auto"/>
        <w:bottom w:val="none" w:sz="0" w:space="0" w:color="auto"/>
        <w:right w:val="none" w:sz="0" w:space="0" w:color="auto"/>
      </w:divBdr>
    </w:div>
    <w:div w:id="535318848">
      <w:bodyDiv w:val="1"/>
      <w:marLeft w:val="0"/>
      <w:marRight w:val="0"/>
      <w:marTop w:val="0"/>
      <w:marBottom w:val="0"/>
      <w:divBdr>
        <w:top w:val="none" w:sz="0" w:space="0" w:color="auto"/>
        <w:left w:val="none" w:sz="0" w:space="0" w:color="auto"/>
        <w:bottom w:val="none" w:sz="0" w:space="0" w:color="auto"/>
        <w:right w:val="none" w:sz="0" w:space="0" w:color="auto"/>
      </w:divBdr>
    </w:div>
    <w:div w:id="1183587368">
      <w:bodyDiv w:val="1"/>
      <w:marLeft w:val="0"/>
      <w:marRight w:val="0"/>
      <w:marTop w:val="0"/>
      <w:marBottom w:val="0"/>
      <w:divBdr>
        <w:top w:val="none" w:sz="0" w:space="0" w:color="auto"/>
        <w:left w:val="none" w:sz="0" w:space="0" w:color="auto"/>
        <w:bottom w:val="none" w:sz="0" w:space="0" w:color="auto"/>
        <w:right w:val="none" w:sz="0" w:space="0" w:color="auto"/>
      </w:divBdr>
    </w:div>
    <w:div w:id="1226142275">
      <w:bodyDiv w:val="1"/>
      <w:marLeft w:val="0"/>
      <w:marRight w:val="0"/>
      <w:marTop w:val="0"/>
      <w:marBottom w:val="0"/>
      <w:divBdr>
        <w:top w:val="none" w:sz="0" w:space="0" w:color="auto"/>
        <w:left w:val="none" w:sz="0" w:space="0" w:color="auto"/>
        <w:bottom w:val="none" w:sz="0" w:space="0" w:color="auto"/>
        <w:right w:val="none" w:sz="0" w:space="0" w:color="auto"/>
      </w:divBdr>
    </w:div>
    <w:div w:id="1262373849">
      <w:bodyDiv w:val="1"/>
      <w:marLeft w:val="0"/>
      <w:marRight w:val="0"/>
      <w:marTop w:val="0"/>
      <w:marBottom w:val="0"/>
      <w:divBdr>
        <w:top w:val="none" w:sz="0" w:space="0" w:color="auto"/>
        <w:left w:val="none" w:sz="0" w:space="0" w:color="auto"/>
        <w:bottom w:val="none" w:sz="0" w:space="0" w:color="auto"/>
        <w:right w:val="none" w:sz="0" w:space="0" w:color="auto"/>
      </w:divBdr>
    </w:div>
    <w:div w:id="1456754676">
      <w:bodyDiv w:val="1"/>
      <w:marLeft w:val="0"/>
      <w:marRight w:val="0"/>
      <w:marTop w:val="0"/>
      <w:marBottom w:val="0"/>
      <w:divBdr>
        <w:top w:val="none" w:sz="0" w:space="0" w:color="auto"/>
        <w:left w:val="none" w:sz="0" w:space="0" w:color="auto"/>
        <w:bottom w:val="none" w:sz="0" w:space="0" w:color="auto"/>
        <w:right w:val="none" w:sz="0" w:space="0" w:color="auto"/>
      </w:divBdr>
    </w:div>
    <w:div w:id="2050716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9</Pages>
  <Words>1087</Words>
  <Characters>6196</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勘太 鈴木</dc:creator>
  <cp:keywords/>
  <dc:description/>
  <cp:lastModifiedBy>勘太 鈴木</cp:lastModifiedBy>
  <cp:revision>6</cp:revision>
  <dcterms:created xsi:type="dcterms:W3CDTF">2025-03-04T05:40:00Z</dcterms:created>
  <dcterms:modified xsi:type="dcterms:W3CDTF">2025-03-14T07:56:00Z</dcterms:modified>
</cp:coreProperties>
</file>