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○国立大学法人浜松医科大学物品供給契約等細則</w:t>
      </w:r>
    </w:p>
    <w:tbl>
      <w:tblPr>
        <w:tblW w:w="0" w:type="auto"/>
        <w:jc w:val="righ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5"/>
      </w:tblGrid>
      <w:tr w:rsidR="00CA1869" w:rsidRPr="00E63980">
        <w:trPr>
          <w:jc w:val="right"/>
        </w:trPr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vAlign w:val="center"/>
            <w:hideMark/>
          </w:tcPr>
          <w:p w:rsidR="00CA1869" w:rsidRPr="00E63980" w:rsidRDefault="004256C0" w:rsidP="00E63980">
            <w:pPr>
              <w:pStyle w:val="a9"/>
              <w:rPr>
                <w:sz w:val="21"/>
                <w:szCs w:val="21"/>
              </w:rPr>
            </w:pPr>
            <w:r w:rsidRPr="00E63980">
              <w:rPr>
                <w:sz w:val="21"/>
                <w:szCs w:val="21"/>
              </w:rPr>
              <w:t>(平成27年7月21日細則第20号)</w:t>
            </w:r>
          </w:p>
        </w:tc>
      </w:tr>
    </w:tbl>
    <w:p w:rsidR="00CA1869" w:rsidRPr="00E63980" w:rsidRDefault="00CA1869" w:rsidP="00E63980">
      <w:pPr>
        <w:pStyle w:val="a9"/>
        <w:rPr>
          <w:vanish/>
          <w:sz w:val="21"/>
          <w:szCs w:val="21"/>
        </w:rPr>
      </w:pPr>
    </w:p>
    <w:tbl>
      <w:tblPr>
        <w:tblW w:w="0" w:type="auto"/>
        <w:jc w:val="righ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6"/>
      </w:tblGrid>
      <w:tr w:rsidR="00CA1869" w:rsidRPr="00E63980">
        <w:trPr>
          <w:jc w:val="right"/>
        </w:trPr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vAlign w:val="center"/>
            <w:hideMark/>
          </w:tcPr>
          <w:tbl>
            <w:tblPr>
              <w:tblW w:w="0" w:type="auto"/>
              <w:tblBorders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2628"/>
              <w:gridCol w:w="2547"/>
            </w:tblGrid>
            <w:tr w:rsidR="00CA1869" w:rsidRPr="00E63980">
              <w:tc>
                <w:tcPr>
                  <w:tcW w:w="750" w:type="dxa"/>
                  <w:vMerge w:val="restart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hideMark/>
                </w:tcPr>
                <w:p w:rsidR="00CA1869" w:rsidRPr="00E63980" w:rsidRDefault="004256C0" w:rsidP="00E63980">
                  <w:pPr>
                    <w:pStyle w:val="a9"/>
                    <w:rPr>
                      <w:sz w:val="21"/>
                      <w:szCs w:val="21"/>
                    </w:rPr>
                  </w:pPr>
                  <w:r w:rsidRPr="00E63980">
                    <w:rPr>
                      <w:rStyle w:val="histTitle"/>
                      <w:sz w:val="21"/>
                      <w:szCs w:val="21"/>
                    </w:rPr>
                    <w:t>改正</w:t>
                  </w:r>
                </w:p>
              </w:tc>
              <w:tc>
                <w:tcPr>
                  <w:tcW w:w="0" w:type="auto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vAlign w:val="center"/>
                  <w:hideMark/>
                </w:tcPr>
                <w:p w:rsidR="00CA1869" w:rsidRPr="00E63980" w:rsidRDefault="004256C0" w:rsidP="00E63980">
                  <w:pPr>
                    <w:pStyle w:val="a9"/>
                    <w:rPr>
                      <w:sz w:val="21"/>
                      <w:szCs w:val="21"/>
                    </w:rPr>
                  </w:pPr>
                  <w:r w:rsidRPr="00E63980">
                    <w:rPr>
                      <w:sz w:val="21"/>
                      <w:szCs w:val="21"/>
                    </w:rPr>
                    <w:t>平成28年4月22日細則第22号</w:t>
                  </w:r>
                </w:p>
              </w:tc>
              <w:tc>
                <w:tcPr>
                  <w:tcW w:w="0" w:type="auto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vAlign w:val="center"/>
                  <w:hideMark/>
                </w:tcPr>
                <w:p w:rsidR="00CA1869" w:rsidRPr="00E63980" w:rsidRDefault="004256C0" w:rsidP="00E63980">
                  <w:pPr>
                    <w:pStyle w:val="a9"/>
                    <w:rPr>
                      <w:sz w:val="21"/>
                      <w:szCs w:val="21"/>
                    </w:rPr>
                  </w:pPr>
                  <w:r w:rsidRPr="00E63980">
                    <w:rPr>
                      <w:sz w:val="21"/>
                      <w:szCs w:val="21"/>
                    </w:rPr>
                    <w:t>令和4年3月25日細則第10号</w:t>
                  </w:r>
                </w:p>
              </w:tc>
            </w:tr>
            <w:tr w:rsidR="00CA1869" w:rsidRPr="00E63980">
              <w:trPr>
                <w:gridAfter w:val="1"/>
              </w:trPr>
              <w:tc>
                <w:tcPr>
                  <w:tcW w:w="0" w:type="auto"/>
                  <w:vMerge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vAlign w:val="center"/>
                  <w:hideMark/>
                </w:tcPr>
                <w:p w:rsidR="00CA1869" w:rsidRPr="00E63980" w:rsidRDefault="00CA1869" w:rsidP="00E63980">
                  <w:pPr>
                    <w:pStyle w:val="a9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vAlign w:val="center"/>
                  <w:hideMark/>
                </w:tcPr>
                <w:p w:rsidR="00CA1869" w:rsidRPr="00E63980" w:rsidRDefault="004256C0" w:rsidP="00E63980">
                  <w:pPr>
                    <w:pStyle w:val="a9"/>
                    <w:rPr>
                      <w:sz w:val="21"/>
                      <w:szCs w:val="21"/>
                    </w:rPr>
                  </w:pPr>
                  <w:r w:rsidRPr="00E63980">
                    <w:rPr>
                      <w:sz w:val="21"/>
                      <w:szCs w:val="21"/>
                    </w:rPr>
                    <w:t>令和7年2月12日細則第4号</w:t>
                  </w:r>
                </w:p>
              </w:tc>
            </w:tr>
          </w:tbl>
          <w:p w:rsidR="00CA1869" w:rsidRPr="00E63980" w:rsidRDefault="00CA1869" w:rsidP="00E63980">
            <w:pPr>
              <w:pStyle w:val="a9"/>
              <w:rPr>
                <w:vanish/>
                <w:sz w:val="21"/>
                <w:szCs w:val="21"/>
              </w:rPr>
            </w:pPr>
          </w:p>
        </w:tc>
      </w:tr>
    </w:tbl>
    <w:p w:rsidR="00CA1869" w:rsidRPr="00E63980" w:rsidRDefault="00CA1869" w:rsidP="00E63980">
      <w:pPr>
        <w:pStyle w:val="a9"/>
        <w:rPr>
          <w:vanish/>
          <w:sz w:val="21"/>
          <w:szCs w:val="21"/>
        </w:rPr>
      </w:pP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(趣旨)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第1条　国立大学法人浜松医科大学（以下「本法人」という。）において発注する物品供給契約等（工事請負契約を除く。）について、国立大学法人浜松医科大学会計規則(平成16年規則第15号)及び国立大学法人浜松医科大学契約事務規程(平成16年規程第46号)その他の規程によるほか、この細則の定めるところによる｡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(契約基準)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第2条　理事(財務担当)は、次に掲げる契約を結ぶ場合は、それぞれの契約基準を内容とする契約を結ばなければならない。ただし、その一部についてこれにより難い特別の事情があ</w:t>
      </w:r>
      <w:bookmarkStart w:id="0" w:name="_GoBack"/>
      <w:bookmarkEnd w:id="0"/>
      <w:r w:rsidRPr="00E63980">
        <w:rPr>
          <w:sz w:val="21"/>
          <w:szCs w:val="21"/>
        </w:rPr>
        <w:t>る場合は、当該部分を除外することができる。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(1)　物品の供給に関する契約を結ぶ場合は、別記第1号の物品供給契約基準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(2)　役務提供に関する請負契約を結ぶ場合は、別記第2号の役務提供請負契約基準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(3)　製造に関する請負契約を結ぶ場合は、別記第3号の製造請負契約基準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2　理事(財務担当)は、特別の事情がある場合には、前項に定めるもののほか、必要な事項について契約を結ぶことができる｡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(署名)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第3条　この細則により記名して印を押す必要がある場合においては、外国人にあっては、署名をもってこれに代えることができる。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(準用)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第4条　本法人における契約の約定事項については、この細則に定めるもののほか、国立大学法人浜松医科大学工事請負契約等細則（平成28年細則第30号）を準用するものとする。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(補則)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第5条　この細則に定めのない事項は、必要に応じて、学長が別に定める。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附　則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1　この細則は、平成27年7月21日から施行し、平成27年4月1日から適用する。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2　国立大学法人浜松医科大学物品供給契約等基準（平成19年2月16日）は、廃止する。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附　則(平成28年4月22日細則第22号)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この細則は、平成28年4月22日から施行し、平成28年4月1日から適用する。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附　則(令和4年3月25日細則第10号)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この細則は、令和4年4月1日から施行する。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附　則(令和7年2月12日細則第4号)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この細則は、令和7年2月12日から施行する。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別記第１号(第2条第1項第1号関係)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物品供給契約基準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[別紙参照]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別記第2号(第2条第1項第2号関係)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役務提供請負契約基準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[別紙参照]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別記第3号(第2条第1項第3号関係)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製造請負契約基準</w:t>
      </w:r>
    </w:p>
    <w:p w:rsidR="00CA1869" w:rsidRPr="00E63980" w:rsidRDefault="004256C0" w:rsidP="00E63980">
      <w:pPr>
        <w:pStyle w:val="a9"/>
        <w:rPr>
          <w:sz w:val="21"/>
          <w:szCs w:val="21"/>
        </w:rPr>
      </w:pPr>
      <w:r w:rsidRPr="00E63980">
        <w:rPr>
          <w:sz w:val="21"/>
          <w:szCs w:val="21"/>
        </w:rPr>
        <w:t>[別紙参照]</w:t>
      </w:r>
    </w:p>
    <w:sectPr w:rsidR="00CA1869" w:rsidRPr="00E63980" w:rsidSect="00E63980">
      <w:pgSz w:w="11906" w:h="16838" w:code="9"/>
      <w:pgMar w:top="1440" w:right="1080" w:bottom="1440" w:left="1080" w:header="851" w:footer="992" w:gutter="0"/>
      <w:cols w:space="425"/>
      <w:docGrid w:type="linesAndChars" w:linePitch="327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6C0" w:rsidRDefault="004256C0" w:rsidP="00E35AAA">
      <w:r>
        <w:separator/>
      </w:r>
    </w:p>
  </w:endnote>
  <w:endnote w:type="continuationSeparator" w:id="0">
    <w:p w:rsidR="004256C0" w:rsidRDefault="004256C0" w:rsidP="00E3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r oSVb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6C0" w:rsidRDefault="004256C0" w:rsidP="00E35AAA">
      <w:r>
        <w:separator/>
      </w:r>
    </w:p>
  </w:footnote>
  <w:footnote w:type="continuationSeparator" w:id="0">
    <w:p w:rsidR="004256C0" w:rsidRDefault="004256C0" w:rsidP="00E35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27"/>
  <w:displayHorizont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AAA"/>
    <w:rsid w:val="000B0507"/>
    <w:rsid w:val="00221ECC"/>
    <w:rsid w:val="004256C0"/>
    <w:rsid w:val="00581C7C"/>
    <w:rsid w:val="0058547E"/>
    <w:rsid w:val="005D606E"/>
    <w:rsid w:val="00633711"/>
    <w:rsid w:val="006850D8"/>
    <w:rsid w:val="009540E6"/>
    <w:rsid w:val="009C4EC9"/>
    <w:rsid w:val="00AA7083"/>
    <w:rsid w:val="00C06999"/>
    <w:rsid w:val="00C72129"/>
    <w:rsid w:val="00CA1869"/>
    <w:rsid w:val="00D5576A"/>
    <w:rsid w:val="00D72C5A"/>
    <w:rsid w:val="00E35AAA"/>
    <w:rsid w:val="00E62AB6"/>
    <w:rsid w:val="00E63980"/>
    <w:rsid w:val="00EE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35DA823-96C9-4C07-A13F-DAE0EFFC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0D8"/>
    <w:pPr>
      <w:wordWrap w:val="0"/>
    </w:pPr>
    <w:rPr>
      <w:rFonts w:ascii="ＭＳ 明朝" w:eastAsia="ＭＳ 明朝" w:hAnsi="ＭＳ 明朝"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rFonts w:cs="Times New Roman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rFonts w:cs="Times New Roman"/>
      <w:color w:val="0000FF"/>
      <w:u w:val="none"/>
      <w:effect w:val="none"/>
    </w:rPr>
  </w:style>
  <w:style w:type="paragraph" w:customStyle="1" w:styleId="sec">
    <w:name w:val="sec"/>
    <w:basedOn w:val="a"/>
    <w:pPr>
      <w:spacing w:line="336" w:lineRule="atLeast"/>
      <w:ind w:left="240" w:hanging="240"/>
    </w:pPr>
  </w:style>
  <w:style w:type="paragraph" w:customStyle="1" w:styleId="sec0">
    <w:name w:val="sec0"/>
    <w:basedOn w:val="a"/>
    <w:pPr>
      <w:spacing w:line="336" w:lineRule="atLeast"/>
      <w:ind w:left="240" w:hanging="240"/>
    </w:pPr>
  </w:style>
  <w:style w:type="paragraph" w:customStyle="1" w:styleId="sec1">
    <w:name w:val="sec1"/>
    <w:basedOn w:val="a"/>
    <w:pPr>
      <w:spacing w:line="336" w:lineRule="atLeast"/>
      <w:ind w:left="480" w:hanging="240"/>
    </w:pPr>
  </w:style>
  <w:style w:type="paragraph" w:customStyle="1" w:styleId="sec2">
    <w:name w:val="sec2"/>
    <w:basedOn w:val="a"/>
    <w:pPr>
      <w:spacing w:line="336" w:lineRule="atLeast"/>
      <w:ind w:left="720" w:hanging="240"/>
    </w:pPr>
  </w:style>
  <w:style w:type="paragraph" w:customStyle="1" w:styleId="sec3">
    <w:name w:val="sec3"/>
    <w:basedOn w:val="a"/>
    <w:pPr>
      <w:spacing w:line="336" w:lineRule="atLeast"/>
      <w:ind w:left="960" w:hanging="240"/>
    </w:pPr>
  </w:style>
  <w:style w:type="paragraph" w:customStyle="1" w:styleId="sec4">
    <w:name w:val="sec4"/>
    <w:basedOn w:val="a"/>
    <w:pPr>
      <w:spacing w:line="336" w:lineRule="atLeast"/>
      <w:ind w:left="1200" w:hanging="240"/>
    </w:pPr>
  </w:style>
  <w:style w:type="paragraph" w:customStyle="1" w:styleId="sec5">
    <w:name w:val="sec5"/>
    <w:basedOn w:val="a"/>
    <w:pPr>
      <w:spacing w:line="336" w:lineRule="atLeast"/>
      <w:ind w:left="1440" w:hanging="240"/>
    </w:pPr>
  </w:style>
  <w:style w:type="paragraph" w:customStyle="1" w:styleId="sec6">
    <w:name w:val="sec6"/>
    <w:basedOn w:val="a"/>
    <w:pPr>
      <w:spacing w:line="336" w:lineRule="atLeast"/>
      <w:ind w:left="1680" w:hanging="240"/>
    </w:pPr>
  </w:style>
  <w:style w:type="paragraph" w:customStyle="1" w:styleId="sec7">
    <w:name w:val="sec7"/>
    <w:basedOn w:val="a"/>
    <w:pPr>
      <w:spacing w:line="336" w:lineRule="atLeast"/>
      <w:ind w:left="1920" w:hanging="240"/>
    </w:pPr>
  </w:style>
  <w:style w:type="paragraph" w:customStyle="1" w:styleId="sec8">
    <w:name w:val="sec8"/>
    <w:basedOn w:val="a"/>
    <w:pPr>
      <w:spacing w:line="336" w:lineRule="atLeast"/>
      <w:ind w:left="2160" w:hanging="240"/>
    </w:pPr>
  </w:style>
  <w:style w:type="paragraph" w:customStyle="1" w:styleId="sec02">
    <w:name w:val="sec0_2"/>
    <w:basedOn w:val="a"/>
    <w:pPr>
      <w:spacing w:before="240" w:line="336" w:lineRule="atLeast"/>
      <w:ind w:left="240" w:hanging="240"/>
    </w:pPr>
  </w:style>
  <w:style w:type="paragraph" w:customStyle="1" w:styleId="sec12">
    <w:name w:val="sec1_2"/>
    <w:basedOn w:val="a"/>
    <w:pPr>
      <w:spacing w:before="240" w:line="336" w:lineRule="atLeast"/>
      <w:ind w:left="480" w:hanging="240"/>
    </w:pPr>
  </w:style>
  <w:style w:type="paragraph" w:customStyle="1" w:styleId="sec22">
    <w:name w:val="sec2_2"/>
    <w:basedOn w:val="a"/>
    <w:pPr>
      <w:spacing w:before="240" w:line="336" w:lineRule="atLeast"/>
      <w:ind w:left="720" w:hanging="240"/>
    </w:pPr>
  </w:style>
  <w:style w:type="paragraph" w:customStyle="1" w:styleId="sec32">
    <w:name w:val="sec3_2"/>
    <w:basedOn w:val="a"/>
    <w:pPr>
      <w:spacing w:before="240" w:line="336" w:lineRule="atLeast"/>
      <w:ind w:left="960" w:hanging="240"/>
    </w:pPr>
  </w:style>
  <w:style w:type="paragraph" w:customStyle="1" w:styleId="sec42">
    <w:name w:val="sec4_2"/>
    <w:basedOn w:val="a"/>
    <w:pPr>
      <w:spacing w:before="240" w:line="336" w:lineRule="atLeast"/>
      <w:ind w:left="1200" w:hanging="240"/>
    </w:pPr>
  </w:style>
  <w:style w:type="paragraph" w:customStyle="1" w:styleId="sec52">
    <w:name w:val="sec5_2"/>
    <w:basedOn w:val="a"/>
    <w:pPr>
      <w:spacing w:before="240" w:line="336" w:lineRule="atLeast"/>
      <w:ind w:left="1440" w:hanging="240"/>
    </w:pPr>
  </w:style>
  <w:style w:type="paragraph" w:customStyle="1" w:styleId="sec62">
    <w:name w:val="sec6_2"/>
    <w:basedOn w:val="a"/>
    <w:pPr>
      <w:spacing w:before="240" w:line="336" w:lineRule="atLeast"/>
      <w:ind w:left="1680" w:hanging="240"/>
    </w:pPr>
  </w:style>
  <w:style w:type="paragraph" w:customStyle="1" w:styleId="sec72">
    <w:name w:val="sec7_2"/>
    <w:basedOn w:val="a"/>
    <w:pPr>
      <w:spacing w:before="240" w:line="336" w:lineRule="atLeast"/>
      <w:ind w:left="1920" w:hanging="240"/>
    </w:pPr>
  </w:style>
  <w:style w:type="paragraph" w:customStyle="1" w:styleId="sec82">
    <w:name w:val="sec8_2"/>
    <w:basedOn w:val="a"/>
    <w:pPr>
      <w:spacing w:before="240" w:line="336" w:lineRule="atLeast"/>
      <w:ind w:left="2160" w:hanging="240"/>
    </w:pPr>
  </w:style>
  <w:style w:type="paragraph" w:customStyle="1" w:styleId="sec03">
    <w:name w:val="sec0_3"/>
    <w:basedOn w:val="a"/>
    <w:pPr>
      <w:spacing w:line="336" w:lineRule="atLeast"/>
      <w:ind w:left="240" w:firstLine="240"/>
    </w:pPr>
  </w:style>
  <w:style w:type="paragraph" w:customStyle="1" w:styleId="sec13">
    <w:name w:val="sec1_3"/>
    <w:basedOn w:val="a"/>
    <w:pPr>
      <w:spacing w:line="336" w:lineRule="atLeast"/>
      <w:ind w:left="480" w:firstLine="240"/>
    </w:pPr>
  </w:style>
  <w:style w:type="paragraph" w:customStyle="1" w:styleId="sec23">
    <w:name w:val="sec2_3"/>
    <w:basedOn w:val="a"/>
    <w:pPr>
      <w:spacing w:line="336" w:lineRule="atLeast"/>
      <w:ind w:left="720" w:firstLine="240"/>
    </w:pPr>
  </w:style>
  <w:style w:type="paragraph" w:customStyle="1" w:styleId="sec33">
    <w:name w:val="sec3_3"/>
    <w:basedOn w:val="a"/>
    <w:pPr>
      <w:spacing w:line="336" w:lineRule="atLeast"/>
      <w:ind w:left="960" w:firstLine="240"/>
    </w:pPr>
  </w:style>
  <w:style w:type="paragraph" w:customStyle="1" w:styleId="sec43">
    <w:name w:val="sec4_3"/>
    <w:basedOn w:val="a"/>
    <w:pPr>
      <w:spacing w:line="336" w:lineRule="atLeast"/>
      <w:ind w:left="1200" w:firstLine="240"/>
    </w:pPr>
  </w:style>
  <w:style w:type="paragraph" w:customStyle="1" w:styleId="sec53">
    <w:name w:val="sec5_3"/>
    <w:basedOn w:val="a"/>
    <w:pPr>
      <w:spacing w:line="336" w:lineRule="atLeast"/>
      <w:ind w:left="1440" w:firstLine="240"/>
    </w:pPr>
  </w:style>
  <w:style w:type="paragraph" w:customStyle="1" w:styleId="sec63">
    <w:name w:val="sec6_3"/>
    <w:basedOn w:val="a"/>
    <w:pPr>
      <w:spacing w:line="336" w:lineRule="atLeast"/>
      <w:ind w:left="1680" w:firstLine="240"/>
    </w:pPr>
  </w:style>
  <w:style w:type="paragraph" w:customStyle="1" w:styleId="sec73">
    <w:name w:val="sec7_3"/>
    <w:basedOn w:val="a"/>
    <w:pPr>
      <w:spacing w:line="336" w:lineRule="atLeast"/>
      <w:ind w:left="1920" w:firstLine="240"/>
    </w:pPr>
  </w:style>
  <w:style w:type="paragraph" w:customStyle="1" w:styleId="sec83">
    <w:name w:val="sec8_3"/>
    <w:basedOn w:val="a"/>
    <w:pPr>
      <w:spacing w:line="336" w:lineRule="atLeast"/>
      <w:ind w:left="2160" w:firstLine="240"/>
    </w:pPr>
  </w:style>
  <w:style w:type="paragraph" w:customStyle="1" w:styleId="secTitle">
    <w:name w:val="sec_Title"/>
    <w:basedOn w:val="a"/>
    <w:pPr>
      <w:spacing w:before="100" w:beforeAutospacing="1" w:after="100" w:afterAutospacing="1"/>
      <w:ind w:left="720"/>
    </w:pPr>
  </w:style>
  <w:style w:type="paragraph" w:customStyle="1" w:styleId="ContrastTitle">
    <w:name w:val="ContrastTitle"/>
    <w:basedOn w:val="a"/>
    <w:pPr>
      <w:spacing w:before="100" w:beforeAutospacing="1" w:after="100" w:afterAutospacing="1"/>
      <w:ind w:left="1200" w:right="1200"/>
    </w:pPr>
  </w:style>
  <w:style w:type="paragraph" w:customStyle="1" w:styleId="con">
    <w:name w:val="con"/>
    <w:basedOn w:val="a"/>
    <w:pPr>
      <w:spacing w:line="336" w:lineRule="atLeast"/>
      <w:ind w:left="360" w:hanging="240"/>
    </w:pPr>
  </w:style>
  <w:style w:type="paragraph" w:customStyle="1" w:styleId="con0">
    <w:name w:val="con0"/>
    <w:basedOn w:val="a"/>
    <w:pPr>
      <w:spacing w:line="336" w:lineRule="atLeast"/>
      <w:ind w:left="360" w:hanging="240"/>
    </w:pPr>
  </w:style>
  <w:style w:type="paragraph" w:customStyle="1" w:styleId="con1">
    <w:name w:val="con1"/>
    <w:basedOn w:val="a"/>
    <w:pPr>
      <w:spacing w:line="336" w:lineRule="atLeast"/>
      <w:ind w:left="600" w:hanging="240"/>
    </w:pPr>
  </w:style>
  <w:style w:type="paragraph" w:customStyle="1" w:styleId="con2">
    <w:name w:val="con2"/>
    <w:basedOn w:val="a"/>
    <w:pPr>
      <w:spacing w:line="336" w:lineRule="atLeast"/>
      <w:ind w:left="840" w:hanging="240"/>
    </w:pPr>
  </w:style>
  <w:style w:type="paragraph" w:customStyle="1" w:styleId="con3">
    <w:name w:val="con3"/>
    <w:basedOn w:val="a"/>
    <w:pPr>
      <w:spacing w:line="336" w:lineRule="atLeast"/>
      <w:ind w:left="1080" w:hanging="240"/>
    </w:pPr>
  </w:style>
  <w:style w:type="paragraph" w:customStyle="1" w:styleId="con4">
    <w:name w:val="con4"/>
    <w:basedOn w:val="a"/>
    <w:pPr>
      <w:spacing w:line="336" w:lineRule="atLeast"/>
      <w:ind w:left="1320" w:hanging="240"/>
    </w:pPr>
  </w:style>
  <w:style w:type="paragraph" w:customStyle="1" w:styleId="con5">
    <w:name w:val="con5"/>
    <w:basedOn w:val="a"/>
    <w:pPr>
      <w:spacing w:line="336" w:lineRule="atLeast"/>
      <w:ind w:left="1560" w:hanging="240"/>
    </w:pPr>
  </w:style>
  <w:style w:type="paragraph" w:customStyle="1" w:styleId="con6">
    <w:name w:val="con6"/>
    <w:basedOn w:val="a"/>
    <w:pPr>
      <w:spacing w:line="336" w:lineRule="atLeast"/>
      <w:ind w:left="1800" w:hanging="240"/>
    </w:pPr>
  </w:style>
  <w:style w:type="paragraph" w:customStyle="1" w:styleId="con7">
    <w:name w:val="con7"/>
    <w:basedOn w:val="a"/>
    <w:pPr>
      <w:spacing w:line="336" w:lineRule="atLeast"/>
      <w:ind w:left="2040" w:hanging="240"/>
    </w:pPr>
  </w:style>
  <w:style w:type="paragraph" w:customStyle="1" w:styleId="con8">
    <w:name w:val="con8"/>
    <w:basedOn w:val="a"/>
    <w:pPr>
      <w:spacing w:line="336" w:lineRule="atLeast"/>
      <w:ind w:left="2280" w:hanging="240"/>
    </w:pPr>
  </w:style>
  <w:style w:type="paragraph" w:customStyle="1" w:styleId="con01">
    <w:name w:val="con0_1"/>
    <w:basedOn w:val="a"/>
    <w:pPr>
      <w:spacing w:line="336" w:lineRule="atLeast"/>
      <w:ind w:left="120" w:firstLine="240"/>
    </w:pPr>
  </w:style>
  <w:style w:type="paragraph" w:customStyle="1" w:styleId="con11">
    <w:name w:val="con1_1"/>
    <w:basedOn w:val="a"/>
    <w:pPr>
      <w:spacing w:line="336" w:lineRule="atLeast"/>
      <w:ind w:left="360" w:firstLine="240"/>
    </w:pPr>
  </w:style>
  <w:style w:type="paragraph" w:customStyle="1" w:styleId="con21">
    <w:name w:val="con2_1"/>
    <w:basedOn w:val="a"/>
    <w:pPr>
      <w:spacing w:line="336" w:lineRule="atLeast"/>
      <w:ind w:left="600" w:firstLine="240"/>
    </w:pPr>
  </w:style>
  <w:style w:type="paragraph" w:customStyle="1" w:styleId="con31">
    <w:name w:val="con3_1"/>
    <w:basedOn w:val="a"/>
    <w:pPr>
      <w:spacing w:line="336" w:lineRule="atLeast"/>
      <w:ind w:left="840" w:firstLine="240"/>
    </w:pPr>
  </w:style>
  <w:style w:type="paragraph" w:customStyle="1" w:styleId="con41">
    <w:name w:val="con4_1"/>
    <w:basedOn w:val="a"/>
    <w:pPr>
      <w:spacing w:line="336" w:lineRule="atLeast"/>
      <w:ind w:left="1080" w:firstLine="240"/>
    </w:pPr>
  </w:style>
  <w:style w:type="paragraph" w:customStyle="1" w:styleId="con51">
    <w:name w:val="con5_1"/>
    <w:basedOn w:val="a"/>
    <w:pPr>
      <w:spacing w:line="336" w:lineRule="atLeast"/>
      <w:ind w:left="1320" w:firstLine="240"/>
    </w:pPr>
  </w:style>
  <w:style w:type="paragraph" w:customStyle="1" w:styleId="con61">
    <w:name w:val="con6_1"/>
    <w:basedOn w:val="a"/>
    <w:pPr>
      <w:spacing w:line="336" w:lineRule="atLeast"/>
      <w:ind w:left="1560" w:firstLine="240"/>
    </w:pPr>
  </w:style>
  <w:style w:type="paragraph" w:customStyle="1" w:styleId="con71">
    <w:name w:val="con7_1"/>
    <w:basedOn w:val="a"/>
    <w:pPr>
      <w:spacing w:line="336" w:lineRule="atLeast"/>
      <w:ind w:left="1800" w:firstLine="240"/>
    </w:pPr>
  </w:style>
  <w:style w:type="paragraph" w:customStyle="1" w:styleId="con81">
    <w:name w:val="con8_1"/>
    <w:basedOn w:val="a"/>
    <w:pPr>
      <w:spacing w:line="336" w:lineRule="atLeast"/>
      <w:ind w:left="2040" w:firstLine="240"/>
    </w:pPr>
  </w:style>
  <w:style w:type="paragraph" w:customStyle="1" w:styleId="detailIndent">
    <w:name w:val="detailIndent"/>
    <w:basedOn w:val="a"/>
    <w:pPr>
      <w:spacing w:line="336" w:lineRule="atLeast"/>
      <w:ind w:left="240"/>
    </w:pPr>
  </w:style>
  <w:style w:type="paragraph" w:customStyle="1" w:styleId="formTitle">
    <w:name w:val="formTitle"/>
    <w:basedOn w:val="a"/>
    <w:pPr>
      <w:spacing w:line="336" w:lineRule="atLeast"/>
      <w:ind w:left="480"/>
    </w:pPr>
  </w:style>
  <w:style w:type="paragraph" w:customStyle="1" w:styleId="titleName">
    <w:name w:val="titleName"/>
    <w:basedOn w:val="a"/>
    <w:pPr>
      <w:spacing w:line="336" w:lineRule="atLeast"/>
      <w:ind w:left="720"/>
    </w:pPr>
  </w:style>
  <w:style w:type="paragraph" w:customStyle="1" w:styleId="stepIndent0">
    <w:name w:val="stepIndent0"/>
    <w:basedOn w:val="a"/>
    <w:pPr>
      <w:spacing w:line="336" w:lineRule="atLeast"/>
      <w:ind w:left="-240" w:firstLine="240"/>
    </w:pPr>
  </w:style>
  <w:style w:type="paragraph" w:customStyle="1" w:styleId="stepIndent1">
    <w:name w:val="stepIndent1"/>
    <w:basedOn w:val="a"/>
    <w:pPr>
      <w:spacing w:line="336" w:lineRule="atLeast"/>
      <w:ind w:firstLine="240"/>
    </w:pPr>
  </w:style>
  <w:style w:type="paragraph" w:customStyle="1" w:styleId="stepIndent2">
    <w:name w:val="stepIndent2"/>
    <w:basedOn w:val="a"/>
    <w:pPr>
      <w:spacing w:line="336" w:lineRule="atLeast"/>
      <w:ind w:left="240" w:firstLine="240"/>
    </w:pPr>
  </w:style>
  <w:style w:type="paragraph" w:customStyle="1" w:styleId="stepIndent3">
    <w:name w:val="stepIndent3"/>
    <w:basedOn w:val="a"/>
    <w:pPr>
      <w:spacing w:line="336" w:lineRule="atLeast"/>
      <w:ind w:left="480" w:firstLine="240"/>
    </w:pPr>
  </w:style>
  <w:style w:type="paragraph" w:customStyle="1" w:styleId="stepIndent4">
    <w:name w:val="stepIndent4"/>
    <w:basedOn w:val="a"/>
    <w:pPr>
      <w:spacing w:line="336" w:lineRule="atLeast"/>
      <w:ind w:left="720" w:firstLine="240"/>
    </w:pPr>
  </w:style>
  <w:style w:type="paragraph" w:customStyle="1" w:styleId="stepIndent5">
    <w:name w:val="stepIndent5"/>
    <w:basedOn w:val="a"/>
    <w:pPr>
      <w:spacing w:line="336" w:lineRule="atLeast"/>
      <w:ind w:left="960" w:firstLine="240"/>
    </w:pPr>
  </w:style>
  <w:style w:type="paragraph" w:customStyle="1" w:styleId="stepIndent6">
    <w:name w:val="stepIndent6"/>
    <w:basedOn w:val="a"/>
    <w:pPr>
      <w:spacing w:line="336" w:lineRule="atLeast"/>
      <w:ind w:left="1200" w:firstLine="240"/>
    </w:pPr>
  </w:style>
  <w:style w:type="paragraph" w:customStyle="1" w:styleId="stepIndent7">
    <w:name w:val="stepIndent7"/>
    <w:basedOn w:val="a"/>
    <w:pPr>
      <w:spacing w:line="336" w:lineRule="atLeast"/>
      <w:ind w:left="1440" w:firstLine="240"/>
    </w:pPr>
  </w:style>
  <w:style w:type="paragraph" w:customStyle="1" w:styleId="stepIndent8">
    <w:name w:val="stepIndent8"/>
    <w:basedOn w:val="a"/>
    <w:pPr>
      <w:spacing w:line="336" w:lineRule="atLeast"/>
      <w:ind w:left="1680" w:firstLine="240"/>
    </w:pPr>
  </w:style>
  <w:style w:type="paragraph" w:customStyle="1" w:styleId="additionalInfo">
    <w:name w:val="additionalInfo"/>
    <w:basedOn w:val="a"/>
    <w:pPr>
      <w:spacing w:line="360" w:lineRule="atLeast"/>
      <w:ind w:left="960"/>
    </w:pPr>
    <w:rPr>
      <w:sz w:val="18"/>
      <w:szCs w:val="18"/>
    </w:rPr>
  </w:style>
  <w:style w:type="paragraph" w:customStyle="1" w:styleId="historyInfo">
    <w:name w:val="historyInfo"/>
    <w:basedOn w:val="a"/>
    <w:pPr>
      <w:spacing w:line="360" w:lineRule="atLeast"/>
      <w:ind w:left="120"/>
    </w:pPr>
    <w:rPr>
      <w:sz w:val="18"/>
      <w:szCs w:val="18"/>
    </w:rPr>
  </w:style>
  <w:style w:type="paragraph" w:customStyle="1" w:styleId="menutitle">
    <w:name w:val="menutitle"/>
    <w:basedOn w:val="a"/>
    <w:pPr>
      <w:pBdr>
        <w:left w:val="single" w:sz="48" w:space="2" w:color="666666"/>
        <w:bottom w:val="single" w:sz="6" w:space="0" w:color="666666"/>
      </w:pBdr>
      <w:ind w:left="960"/>
    </w:pPr>
  </w:style>
  <w:style w:type="character" w:customStyle="1" w:styleId="histTitle">
    <w:name w:val="histTitle"/>
    <w:basedOn w:val="a0"/>
    <w:rPr>
      <w:rFonts w:cs="Times New Roman"/>
      <w:b/>
      <w:bCs/>
    </w:rPr>
  </w:style>
  <w:style w:type="character" w:customStyle="1" w:styleId="searchWord1">
    <w:name w:val="searchWord1"/>
    <w:basedOn w:val="a0"/>
    <w:rPr>
      <w:rFonts w:cs="Times New Roman"/>
      <w:shd w:val="clear" w:color="auto" w:fill="FF66FF"/>
    </w:rPr>
  </w:style>
  <w:style w:type="character" w:customStyle="1" w:styleId="searchWord2">
    <w:name w:val="searchWord2"/>
    <w:basedOn w:val="a0"/>
    <w:rPr>
      <w:rFonts w:cs="Times New Roman"/>
      <w:shd w:val="clear" w:color="auto" w:fill="66CCFF"/>
    </w:rPr>
  </w:style>
  <w:style w:type="character" w:customStyle="1" w:styleId="searchWord3">
    <w:name w:val="searchWord3"/>
    <w:basedOn w:val="a0"/>
    <w:rPr>
      <w:rFonts w:cs="Times New Roman"/>
      <w:shd w:val="clear" w:color="auto" w:fill="FFCC00"/>
    </w:rPr>
  </w:style>
  <w:style w:type="character" w:customStyle="1" w:styleId="searchWord4">
    <w:name w:val="searchWord4"/>
    <w:basedOn w:val="a0"/>
    <w:rPr>
      <w:rFonts w:cs="Times New Roman"/>
      <w:shd w:val="clear" w:color="auto" w:fill="FF9999"/>
    </w:rPr>
  </w:style>
  <w:style w:type="character" w:customStyle="1" w:styleId="searchWord5">
    <w:name w:val="searchWord5"/>
    <w:basedOn w:val="a0"/>
    <w:rPr>
      <w:rFonts w:cs="Times New Roman"/>
      <w:shd w:val="clear" w:color="auto" w:fill="33FFCC"/>
    </w:rPr>
  </w:style>
  <w:style w:type="character" w:customStyle="1" w:styleId="add">
    <w:name w:val="add"/>
    <w:basedOn w:val="a0"/>
    <w:rPr>
      <w:rFonts w:cs="Times New Roman"/>
      <w:shd w:val="clear" w:color="auto" w:fill="99CCFF"/>
    </w:rPr>
  </w:style>
  <w:style w:type="character" w:customStyle="1" w:styleId="del">
    <w:name w:val="del"/>
    <w:basedOn w:val="a0"/>
    <w:rPr>
      <w:rFonts w:cs="Times New Roman"/>
      <w:strike/>
      <w:shd w:val="clear" w:color="auto" w:fill="FF9999"/>
    </w:rPr>
  </w:style>
  <w:style w:type="character" w:customStyle="1" w:styleId="numchange">
    <w:name w:val="num_change"/>
    <w:basedOn w:val="a0"/>
    <w:rPr>
      <w:rFonts w:cs="Times New Roman"/>
      <w:color w:val="339933"/>
    </w:rPr>
  </w:style>
  <w:style w:type="character" w:customStyle="1" w:styleId="remarkletter">
    <w:name w:val="remark_letter"/>
    <w:basedOn w:val="a0"/>
    <w:rPr>
      <w:rFonts w:cs="Times New Roman"/>
      <w:shd w:val="clear" w:color="auto" w:fill="FFFF00"/>
    </w:rPr>
  </w:style>
  <w:style w:type="character" w:customStyle="1" w:styleId="comment">
    <w:name w:val="comment"/>
    <w:basedOn w:val="a0"/>
    <w:rPr>
      <w:rFonts w:ascii="lr oSVbN" w:hAnsi="lr oSVbN" w:cs="Times New Roman"/>
      <w:b/>
      <w:bCs/>
      <w:color w:val="FF0000"/>
      <w:sz w:val="18"/>
      <w:szCs w:val="18"/>
    </w:rPr>
  </w:style>
  <w:style w:type="character" w:customStyle="1" w:styleId="string">
    <w:name w:val="string"/>
    <w:basedOn w:val="a0"/>
    <w:rPr>
      <w:rFonts w:cs="Times New Roman"/>
      <w:noProof/>
      <w:color w:val="FFFFFF"/>
      <w:kern w:val="0"/>
    </w:r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E35A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E35AAA"/>
    <w:rPr>
      <w:rFonts w:ascii="ＭＳ 明朝" w:eastAsia="ＭＳ 明朝" w:hAnsi="ＭＳ 明朝" w:cs="ＭＳ 明朝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35A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E35AAA"/>
    <w:rPr>
      <w:rFonts w:ascii="ＭＳ 明朝" w:eastAsia="ＭＳ 明朝" w:hAnsi="ＭＳ 明朝" w:cs="ＭＳ 明朝"/>
      <w:sz w:val="24"/>
      <w:szCs w:val="24"/>
    </w:rPr>
  </w:style>
  <w:style w:type="paragraph" w:styleId="a9">
    <w:name w:val="No Spacing"/>
    <w:uiPriority w:val="1"/>
    <w:qFormat/>
    <w:rsid w:val="00E63980"/>
    <w:pPr>
      <w:wordWrap w:val="0"/>
    </w:pPr>
    <w:rPr>
      <w:rFonts w:ascii="ＭＳ 明朝" w:eastAsia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597525EC</Template>
  <TotalTime>14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古野 修</cp:lastModifiedBy>
  <cp:revision>2</cp:revision>
  <dcterms:created xsi:type="dcterms:W3CDTF">2014-06-10T08:51:00Z</dcterms:created>
  <dcterms:modified xsi:type="dcterms:W3CDTF">2025-02-20T06:06:00Z</dcterms:modified>
</cp:coreProperties>
</file>